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0DD6" w:rsidRPr="003A0DD6" w:rsidRDefault="003A0DD6" w:rsidP="003A0D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A0DD6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216A7D">
        <w:rPr>
          <w:rFonts w:ascii="Times New Roman" w:hAnsi="Times New Roman"/>
          <w:bCs/>
          <w:sz w:val="28"/>
          <w:szCs w:val="28"/>
        </w:rPr>
        <w:t>4</w:t>
      </w:r>
    </w:p>
    <w:p w:rsidR="003A0DD6" w:rsidRPr="003A0DD6" w:rsidRDefault="003A0DD6" w:rsidP="003A0D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A0DD6">
        <w:rPr>
          <w:rFonts w:ascii="Times New Roman" w:hAnsi="Times New Roman"/>
          <w:bCs/>
          <w:sz w:val="28"/>
          <w:szCs w:val="28"/>
        </w:rPr>
        <w:t>к учетной политике</w:t>
      </w:r>
    </w:p>
    <w:p w:rsidR="003A0DD6" w:rsidRDefault="003A0DD6" w:rsidP="003A0D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A0DD6">
        <w:rPr>
          <w:rFonts w:ascii="Times New Roman" w:hAnsi="Times New Roman"/>
          <w:bCs/>
          <w:sz w:val="28"/>
          <w:szCs w:val="28"/>
        </w:rPr>
        <w:t>КГБУЗ «ККЦО»</w:t>
      </w:r>
    </w:p>
    <w:p w:rsidR="003A0DD6" w:rsidRPr="003A0DD6" w:rsidRDefault="003A0DD6" w:rsidP="003A0DD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A0DD6" w:rsidRDefault="003A0DD6" w:rsidP="00AA1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9E" w:rsidRPr="00AA1CE1" w:rsidRDefault="00DD079E" w:rsidP="00AA1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CE1">
        <w:rPr>
          <w:rFonts w:ascii="Times New Roman" w:hAnsi="Times New Roman"/>
          <w:b/>
          <w:sz w:val="28"/>
          <w:szCs w:val="28"/>
        </w:rPr>
        <w:t>ПОЛОЖЕНИЕ</w:t>
      </w:r>
    </w:p>
    <w:p w:rsidR="00DD079E" w:rsidRDefault="009503AD" w:rsidP="00AA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3915195"/>
      <w:r>
        <w:rPr>
          <w:rFonts w:ascii="Times New Roman" w:hAnsi="Times New Roman"/>
          <w:b/>
          <w:bCs/>
          <w:sz w:val="28"/>
          <w:szCs w:val="28"/>
        </w:rPr>
        <w:t>о порядке проведения инвентаризации</w:t>
      </w:r>
    </w:p>
    <w:p w:rsidR="009503AD" w:rsidRPr="00AA1CE1" w:rsidRDefault="009503AD" w:rsidP="00AA1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9503AD" w:rsidRPr="001177DC" w:rsidRDefault="009503AD" w:rsidP="009503AD">
      <w:pPr>
        <w:pStyle w:val="2"/>
        <w:numPr>
          <w:ilvl w:val="1"/>
          <w:numId w:val="2"/>
        </w:numPr>
        <w:shd w:val="clear" w:color="auto" w:fill="auto"/>
        <w:tabs>
          <w:tab w:val="left" w:pos="993"/>
          <w:tab w:val="left" w:pos="10632"/>
        </w:tabs>
        <w:spacing w:after="0" w:line="324" w:lineRule="exact"/>
        <w:ind w:left="20" w:right="20" w:firstLine="54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Настоящее Положение устанавливает порядок проведения инвентаризации движимого и недвижимого имущества, находящегося на различных правах, материальных и нематериальных активов обязательств, объектов бюджетного учета, материальных запасов, в том</w:t>
      </w:r>
      <w:r>
        <w:rPr>
          <w:sz w:val="28"/>
          <w:szCs w:val="28"/>
        </w:rPr>
        <w:t xml:space="preserve"> </w:t>
      </w:r>
      <w:r w:rsidRPr="001177DC">
        <w:rPr>
          <w:sz w:val="28"/>
          <w:szCs w:val="28"/>
        </w:rPr>
        <w:t>числе</w:t>
      </w:r>
      <w:r w:rsidRPr="001177DC">
        <w:rPr>
          <w:color w:val="000000"/>
          <w:sz w:val="28"/>
          <w:szCs w:val="28"/>
        </w:rPr>
        <w:t xml:space="preserve"> учитываемых на забалансовых счетах, с целью обеспечения достоверности данных бухгалтерского учета и бухгалтерской отчетности в соответствии с графиком, установленным учетной политикой. В ходе инвентаризации проверяются и документально подтверждаются наличие и состояние имущества и обязательств, производится их оценка.</w:t>
      </w:r>
    </w:p>
    <w:p w:rsidR="009503AD" w:rsidRDefault="00BA6D0D" w:rsidP="009503AD">
      <w:pPr>
        <w:pStyle w:val="2"/>
        <w:shd w:val="clear" w:color="auto" w:fill="auto"/>
        <w:tabs>
          <w:tab w:val="left" w:pos="1134"/>
          <w:tab w:val="left" w:pos="10632"/>
        </w:tabs>
        <w:spacing w:after="0" w:line="324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9503AD">
        <w:rPr>
          <w:color w:val="000000"/>
          <w:sz w:val="28"/>
          <w:szCs w:val="28"/>
        </w:rPr>
        <w:t>Ин</w:t>
      </w:r>
      <w:r w:rsidR="009503AD" w:rsidRPr="001177DC">
        <w:rPr>
          <w:color w:val="000000"/>
          <w:sz w:val="28"/>
          <w:szCs w:val="28"/>
        </w:rPr>
        <w:t>вентаризация проводится на основании и в соответствии с действующим законодательством Российской Федерации в сфере бухгалтерского учета и отчетности, настоящим Положением</w:t>
      </w:r>
      <w:r w:rsidR="00CF45CF">
        <w:rPr>
          <w:color w:val="000000"/>
          <w:sz w:val="28"/>
          <w:szCs w:val="28"/>
        </w:rPr>
        <w:t>.</w:t>
      </w:r>
    </w:p>
    <w:p w:rsidR="00BA6D0D" w:rsidRPr="001177DC" w:rsidRDefault="00BA6D0D" w:rsidP="00BA6D0D">
      <w:pPr>
        <w:pStyle w:val="2"/>
        <w:shd w:val="clear" w:color="auto" w:fill="auto"/>
        <w:tabs>
          <w:tab w:val="left" w:pos="1238"/>
          <w:tab w:val="left" w:pos="10632"/>
        </w:tabs>
        <w:spacing w:after="0" w:line="324" w:lineRule="exact"/>
        <w:ind w:left="20" w:right="20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1177DC">
        <w:rPr>
          <w:color w:val="000000"/>
          <w:sz w:val="28"/>
          <w:szCs w:val="28"/>
        </w:rPr>
        <w:t>Инвентаризация движимого и недвижимого имущества, находящегося на различных правах, материальных и нематериальных активов обязательств, объектов бюджетного учета, материальных запасов, в том числе учитываемых на забалансовых счетах (далее - инвентаризация), в ходе которой проверяются и документально подтверждаются их наличие,</w:t>
      </w:r>
      <w:r>
        <w:rPr>
          <w:color w:val="000000"/>
          <w:sz w:val="28"/>
          <w:szCs w:val="28"/>
        </w:rPr>
        <w:t xml:space="preserve"> состояние </w:t>
      </w:r>
      <w:r w:rsidRPr="001177DC">
        <w:rPr>
          <w:color w:val="000000"/>
          <w:sz w:val="28"/>
          <w:szCs w:val="28"/>
        </w:rPr>
        <w:t>и оценка, а также сопоставляются с данными регистров бухгалтерского учета, проводится в целях обеспечения достоверности данных бюджетного учета и бюджетной отчетности.</w:t>
      </w:r>
    </w:p>
    <w:p w:rsidR="00BA6D0D" w:rsidRPr="00BA6D0D" w:rsidRDefault="00BA6D0D" w:rsidP="00BA6D0D">
      <w:pPr>
        <w:pStyle w:val="2"/>
        <w:shd w:val="clear" w:color="auto" w:fill="auto"/>
        <w:tabs>
          <w:tab w:val="left" w:pos="993"/>
          <w:tab w:val="left" w:pos="1134"/>
          <w:tab w:val="left" w:pos="1276"/>
          <w:tab w:val="left" w:pos="10632"/>
        </w:tabs>
        <w:spacing w:after="0" w:line="324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1177DC">
        <w:rPr>
          <w:color w:val="000000"/>
          <w:sz w:val="28"/>
          <w:szCs w:val="28"/>
        </w:rPr>
        <w:t>Под имуществом понимаются основные средства, нематериальные, непроизводственные активы, материальные запасы, в отношении которых установлен срок эксплуатации.</w:t>
      </w:r>
    </w:p>
    <w:p w:rsidR="00BA6D0D" w:rsidRPr="001177DC" w:rsidRDefault="00BA6D0D" w:rsidP="00BA6D0D">
      <w:pPr>
        <w:pStyle w:val="2"/>
        <w:shd w:val="clear" w:color="auto" w:fill="auto"/>
        <w:tabs>
          <w:tab w:val="left" w:pos="1207"/>
          <w:tab w:val="left" w:pos="10632"/>
        </w:tabs>
        <w:spacing w:after="0" w:line="324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 </w:t>
      </w:r>
      <w:r w:rsidRPr="001177DC">
        <w:rPr>
          <w:color w:val="000000"/>
          <w:sz w:val="28"/>
          <w:szCs w:val="28"/>
        </w:rPr>
        <w:t>Основными целями инвентаризации являются:</w:t>
      </w:r>
    </w:p>
    <w:p w:rsidR="00BA6D0D" w:rsidRPr="001177DC" w:rsidRDefault="00BA6D0D" w:rsidP="00BA6D0D">
      <w:pPr>
        <w:pStyle w:val="2"/>
        <w:shd w:val="clear" w:color="auto" w:fill="auto"/>
        <w:tabs>
          <w:tab w:val="left" w:pos="10632"/>
        </w:tabs>
        <w:spacing w:after="0" w:line="324" w:lineRule="exact"/>
        <w:ind w:lef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выявление фактического наличия имущества и неучтенных объектов;</w:t>
      </w:r>
    </w:p>
    <w:p w:rsidR="00BA6D0D" w:rsidRPr="001177DC" w:rsidRDefault="00BA6D0D" w:rsidP="00BA6D0D">
      <w:pPr>
        <w:pStyle w:val="2"/>
        <w:shd w:val="clear" w:color="auto" w:fill="auto"/>
        <w:tabs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сопоставление фактического наличия имущества с данными бухгалтерского учета;</w:t>
      </w:r>
    </w:p>
    <w:p w:rsidR="00BA6D0D" w:rsidRPr="001177DC" w:rsidRDefault="00BA6D0D" w:rsidP="00BA6D0D">
      <w:pPr>
        <w:pStyle w:val="2"/>
        <w:shd w:val="clear" w:color="auto" w:fill="auto"/>
        <w:tabs>
          <w:tab w:val="left" w:pos="10632"/>
        </w:tabs>
        <w:spacing w:after="0" w:line="324" w:lineRule="exact"/>
        <w:ind w:lef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проверка полноты отражения в учете активов и обязательств;</w:t>
      </w:r>
    </w:p>
    <w:p w:rsidR="00BA6D0D" w:rsidRPr="001177DC" w:rsidRDefault="00BA6D0D" w:rsidP="00BA6D0D">
      <w:pPr>
        <w:pStyle w:val="2"/>
        <w:shd w:val="clear" w:color="auto" w:fill="auto"/>
        <w:tabs>
          <w:tab w:val="left" w:pos="10632"/>
        </w:tabs>
        <w:spacing w:after="0" w:line="324" w:lineRule="exact"/>
        <w:ind w:lef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определение фактического состояния имущества и его оценка;</w:t>
      </w:r>
    </w:p>
    <w:p w:rsidR="00BA6D0D" w:rsidRPr="001177DC" w:rsidRDefault="00BA6D0D" w:rsidP="00BA6D0D">
      <w:pPr>
        <w:pStyle w:val="2"/>
        <w:shd w:val="clear" w:color="auto" w:fill="auto"/>
        <w:tabs>
          <w:tab w:val="left" w:pos="10632"/>
        </w:tabs>
        <w:spacing w:after="0" w:line="324" w:lineRule="exact"/>
        <w:ind w:lef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документальное подтверждение наличия активов и обязательств.</w:t>
      </w:r>
    </w:p>
    <w:p w:rsidR="00BA6D0D" w:rsidRPr="001177DC" w:rsidRDefault="00BA6D0D" w:rsidP="00BA6D0D">
      <w:pPr>
        <w:pStyle w:val="2"/>
        <w:numPr>
          <w:ilvl w:val="1"/>
          <w:numId w:val="5"/>
        </w:numPr>
        <w:shd w:val="clear" w:color="auto" w:fill="auto"/>
        <w:tabs>
          <w:tab w:val="left" w:pos="1207"/>
          <w:tab w:val="left" w:pos="10632"/>
        </w:tabs>
        <w:spacing w:after="0" w:line="324" w:lineRule="exact"/>
        <w:ind w:left="0" w:firstLine="56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Проведение инвентаризации обязательно:</w:t>
      </w:r>
    </w:p>
    <w:p w:rsidR="00BA6D0D" w:rsidRPr="001177DC" w:rsidRDefault="00BA6D0D" w:rsidP="00BA6D0D">
      <w:pPr>
        <w:pStyle w:val="2"/>
        <w:numPr>
          <w:ilvl w:val="0"/>
          <w:numId w:val="4"/>
        </w:numPr>
        <w:shd w:val="clear" w:color="auto" w:fill="auto"/>
        <w:tabs>
          <w:tab w:val="left" w:pos="959"/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перед составлением годовой бухгалтерской (финансовой) отчетности, но не ранее 1 октября отчетного года (кроме основных средств, в том числе учитываемых на счете 21 "Основные средства в эксплуатации"</w:t>
      </w:r>
      <w:r w:rsidR="00A50BBC">
        <w:rPr>
          <w:color w:val="000000"/>
          <w:sz w:val="28"/>
          <w:szCs w:val="28"/>
        </w:rPr>
        <w:t>;</w:t>
      </w:r>
    </w:p>
    <w:p w:rsidR="00BA6D0D" w:rsidRPr="001177DC" w:rsidRDefault="00BA6D0D" w:rsidP="00BA6D0D">
      <w:pPr>
        <w:pStyle w:val="2"/>
        <w:numPr>
          <w:ilvl w:val="0"/>
          <w:numId w:val="4"/>
        </w:numPr>
        <w:shd w:val="clear" w:color="auto" w:fill="auto"/>
        <w:tabs>
          <w:tab w:val="left" w:pos="959"/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 xml:space="preserve">при установлении фактов хищений или злоупотреблений, а также </w:t>
      </w:r>
      <w:r w:rsidRPr="001177DC">
        <w:rPr>
          <w:color w:val="000000"/>
          <w:sz w:val="28"/>
          <w:szCs w:val="28"/>
        </w:rPr>
        <w:lastRenderedPageBreak/>
        <w:t>порчи имущества;</w:t>
      </w:r>
    </w:p>
    <w:p w:rsidR="00BA6D0D" w:rsidRPr="001177DC" w:rsidRDefault="00BA6D0D" w:rsidP="00BA6D0D">
      <w:pPr>
        <w:pStyle w:val="2"/>
        <w:numPr>
          <w:ilvl w:val="0"/>
          <w:numId w:val="4"/>
        </w:numPr>
        <w:shd w:val="clear" w:color="auto" w:fill="auto"/>
        <w:tabs>
          <w:tab w:val="left" w:pos="1207"/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в случае стихийного бедствия, пожара, аварии или других чрезвычайных ситуаций, в том числе вызванных экстремальными условиями;</w:t>
      </w:r>
    </w:p>
    <w:p w:rsidR="00BA6D0D" w:rsidRPr="001177DC" w:rsidRDefault="00A50BBC" w:rsidP="00A50BBC">
      <w:pPr>
        <w:pStyle w:val="2"/>
        <w:shd w:val="clear" w:color="auto" w:fill="auto"/>
        <w:tabs>
          <w:tab w:val="left" w:pos="10632"/>
        </w:tabs>
        <w:spacing w:after="0" w:line="324" w:lineRule="exact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 w:rsidR="00BA6D0D" w:rsidRPr="001177DC">
        <w:rPr>
          <w:color w:val="000000"/>
          <w:sz w:val="28"/>
          <w:szCs w:val="28"/>
        </w:rPr>
        <w:t>при смене ответственных лиц (с полной материальной</w:t>
      </w:r>
      <w:r>
        <w:rPr>
          <w:color w:val="000000"/>
          <w:sz w:val="28"/>
          <w:szCs w:val="28"/>
        </w:rPr>
        <w:t xml:space="preserve">    </w:t>
      </w:r>
      <w:r w:rsidR="00BA6D0D" w:rsidRPr="001177DC">
        <w:rPr>
          <w:color w:val="000000"/>
          <w:sz w:val="28"/>
          <w:szCs w:val="28"/>
        </w:rPr>
        <w:t>ответственностью) на день приемки-передачи дел;</w:t>
      </w:r>
    </w:p>
    <w:p w:rsidR="00BA6D0D" w:rsidRPr="001177DC" w:rsidRDefault="00BA6D0D" w:rsidP="00BA6D0D">
      <w:pPr>
        <w:pStyle w:val="2"/>
        <w:numPr>
          <w:ilvl w:val="0"/>
          <w:numId w:val="4"/>
        </w:numPr>
        <w:shd w:val="clear" w:color="auto" w:fill="auto"/>
        <w:tabs>
          <w:tab w:val="left" w:pos="959"/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при передаче (возврате) комплекса объектов учета (имущественного комплекса) в аренду, управление, безвозмездное пользование, а также при отчуждении имущественного комплекса;</w:t>
      </w:r>
    </w:p>
    <w:p w:rsidR="00BA6D0D" w:rsidRPr="001177DC" w:rsidRDefault="00BA6D0D" w:rsidP="00BA6D0D">
      <w:pPr>
        <w:pStyle w:val="2"/>
        <w:numPr>
          <w:ilvl w:val="0"/>
          <w:numId w:val="4"/>
        </w:numPr>
        <w:shd w:val="clear" w:color="auto" w:fill="auto"/>
        <w:tabs>
          <w:tab w:val="left" w:pos="959"/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в других случаях, предусмотренных законодательством Российской Федерации, иными нормативными правовыми актами Российской Федерации.</w:t>
      </w:r>
    </w:p>
    <w:p w:rsidR="00BA6D0D" w:rsidRPr="00BA6D0D" w:rsidRDefault="00BA6D0D" w:rsidP="00BA6D0D">
      <w:pPr>
        <w:pStyle w:val="2"/>
        <w:numPr>
          <w:ilvl w:val="1"/>
          <w:numId w:val="5"/>
        </w:numPr>
        <w:shd w:val="clear" w:color="auto" w:fill="auto"/>
        <w:tabs>
          <w:tab w:val="left" w:pos="1207"/>
          <w:tab w:val="left" w:pos="10632"/>
        </w:tabs>
        <w:spacing w:after="0" w:line="324" w:lineRule="exact"/>
        <w:ind w:left="0" w:right="20" w:firstLine="56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Инвентаризация имущества проводится по его местонахождению и по лицам, ответственным за сохранность объекта имущества, в том числе лицам с полной материальной ответственностью (далее - ответственные лица).</w:t>
      </w:r>
    </w:p>
    <w:p w:rsidR="00BA6D0D" w:rsidRPr="001177DC" w:rsidRDefault="00235B77" w:rsidP="00BA6D0D">
      <w:pPr>
        <w:pStyle w:val="2"/>
        <w:numPr>
          <w:ilvl w:val="1"/>
          <w:numId w:val="5"/>
        </w:numPr>
        <w:shd w:val="clear" w:color="auto" w:fill="auto"/>
        <w:tabs>
          <w:tab w:val="left" w:pos="1420"/>
          <w:tab w:val="left" w:pos="10632"/>
        </w:tabs>
        <w:spacing w:after="0" w:line="324" w:lineRule="exact"/>
        <w:ind w:left="0"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Приказом учреждения</w:t>
      </w:r>
      <w:r w:rsidR="00BA6D0D" w:rsidRPr="001177DC">
        <w:rPr>
          <w:color w:val="000000"/>
          <w:sz w:val="28"/>
          <w:szCs w:val="28"/>
        </w:rPr>
        <w:t xml:space="preserve"> о проведении инвентаризации устанавливаются точные сроки, состав инвентаризационной комиссии, вид проводимой инвентаризации (сплошная, выборочная) и предоставление документов по результатам инвентаризации.</w:t>
      </w:r>
    </w:p>
    <w:p w:rsidR="00BA6D0D" w:rsidRDefault="00BA6D0D" w:rsidP="00BA6D0D">
      <w:pPr>
        <w:pStyle w:val="2"/>
        <w:shd w:val="clear" w:color="auto" w:fill="auto"/>
        <w:tabs>
          <w:tab w:val="left" w:pos="1207"/>
          <w:tab w:val="left" w:pos="10632"/>
        </w:tabs>
        <w:spacing w:after="0" w:line="324" w:lineRule="exact"/>
        <w:ind w:right="20" w:firstLine="567"/>
        <w:jc w:val="both"/>
        <w:rPr>
          <w:color w:val="000000"/>
          <w:sz w:val="28"/>
          <w:szCs w:val="28"/>
        </w:rPr>
      </w:pPr>
      <w:r w:rsidRPr="001177DC">
        <w:rPr>
          <w:color w:val="000000"/>
          <w:sz w:val="28"/>
          <w:szCs w:val="28"/>
        </w:rPr>
        <w:t xml:space="preserve">При проведении выборочной инвентаризации в </w:t>
      </w:r>
      <w:r>
        <w:rPr>
          <w:color w:val="000000"/>
          <w:sz w:val="28"/>
          <w:szCs w:val="28"/>
        </w:rPr>
        <w:t>приказе указываются виды (группы, наименования) отдельных активов и обязательств, подлежащих инвентаризации</w:t>
      </w:r>
    </w:p>
    <w:p w:rsidR="000E788D" w:rsidRDefault="000E788D" w:rsidP="00235B77">
      <w:pPr>
        <w:pStyle w:val="2"/>
        <w:numPr>
          <w:ilvl w:val="1"/>
          <w:numId w:val="5"/>
        </w:numPr>
        <w:shd w:val="clear" w:color="auto" w:fill="auto"/>
        <w:tabs>
          <w:tab w:val="left" w:pos="1207"/>
          <w:tab w:val="left" w:pos="10632"/>
        </w:tabs>
        <w:spacing w:after="0" w:line="276" w:lineRule="auto"/>
        <w:ind w:left="0"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Устанавливается следующая периодичность инве</w:t>
      </w:r>
      <w:r w:rsidR="005E7E1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таризации:</w:t>
      </w:r>
    </w:p>
    <w:p w:rsidR="005E7E18" w:rsidRPr="00D76AC6" w:rsidRDefault="005E7E18" w:rsidP="00235B77">
      <w:pPr>
        <w:spacing w:after="0"/>
        <w:ind w:left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- </w:t>
      </w:r>
      <w:r w:rsidRPr="00D76AC6">
        <w:rPr>
          <w:rFonts w:ascii="Times New Roman" w:hAnsi="Times New Roman"/>
          <w:color w:val="000000"/>
          <w:sz w:val="28"/>
          <w:szCs w:val="28"/>
          <w:lang w:eastAsia="ru-RU"/>
        </w:rPr>
        <w:t>основных средств один раз в три года;</w:t>
      </w:r>
    </w:p>
    <w:p w:rsidR="005E7E18" w:rsidRDefault="005E7E18" w:rsidP="00235B77">
      <w:pPr>
        <w:spacing w:after="0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- материальных запасов, нематериальных активов </w:t>
      </w:r>
      <w:r w:rsidRPr="00D76AC6">
        <w:rPr>
          <w:rFonts w:ascii="Times New Roman" w:hAnsi="Times New Roman"/>
          <w:color w:val="000000"/>
          <w:sz w:val="28"/>
          <w:szCs w:val="28"/>
          <w:lang w:eastAsia="ru-RU"/>
        </w:rPr>
        <w:t>расчетов с дебиторами и кредиторами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76A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прочих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активов</w:t>
      </w:r>
      <w:r w:rsidRPr="00D76A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ежегодно перед </w:t>
      </w:r>
      <w:r w:rsidRPr="001177DC">
        <w:rPr>
          <w:rStyle w:val="1"/>
          <w:sz w:val="28"/>
          <w:szCs w:val="28"/>
          <w:lang w:eastAsia="en-US"/>
        </w:rPr>
        <w:t>составлением годовой бухгалтерской отчетности, но не ранее 1 октября отчетного года</w:t>
      </w:r>
      <w:r w:rsidRPr="00D76AC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E7C19" w:rsidRPr="001177DC" w:rsidRDefault="00AE7C19" w:rsidP="00AE7C19">
      <w:pPr>
        <w:pStyle w:val="a7"/>
        <w:shd w:val="clear" w:color="auto" w:fill="auto"/>
        <w:tabs>
          <w:tab w:val="left" w:pos="10632"/>
        </w:tabs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Перед составлением годовой бухгалтерской отчетности не проводится инвентаризация активов, которые внепланово инвентаризировались в IV квартале отчетного года.</w:t>
      </w:r>
    </w:p>
    <w:p w:rsidR="00AE7C19" w:rsidRPr="00D76AC6" w:rsidRDefault="00AE7C19" w:rsidP="005E7E18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6756" w:rsidRPr="001177DC" w:rsidRDefault="00CC6756" w:rsidP="00CC6756">
      <w:pPr>
        <w:pStyle w:val="2"/>
        <w:numPr>
          <w:ilvl w:val="0"/>
          <w:numId w:val="5"/>
        </w:numPr>
        <w:shd w:val="clear" w:color="auto" w:fill="auto"/>
        <w:tabs>
          <w:tab w:val="left" w:pos="993"/>
          <w:tab w:val="left" w:pos="2835"/>
          <w:tab w:val="left" w:pos="2964"/>
          <w:tab w:val="left" w:pos="10632"/>
        </w:tabs>
        <w:spacing w:after="194" w:line="240" w:lineRule="exact"/>
        <w:ind w:firstLine="2274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Инвентаризационная комиссия.</w:t>
      </w:r>
    </w:p>
    <w:p w:rsidR="00CC6756" w:rsidRPr="001177DC" w:rsidRDefault="00CC6756" w:rsidP="00CC6756">
      <w:pPr>
        <w:pStyle w:val="2"/>
        <w:shd w:val="clear" w:color="auto" w:fill="auto"/>
        <w:tabs>
          <w:tab w:val="left" w:pos="1288"/>
          <w:tab w:val="left" w:pos="10632"/>
        </w:tabs>
        <w:spacing w:after="0" w:line="320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1177DC">
        <w:rPr>
          <w:color w:val="000000"/>
          <w:sz w:val="28"/>
          <w:szCs w:val="28"/>
        </w:rPr>
        <w:t>Инвентаризационная комиссия в целях обеспечения достоверности данных инвентаризации обеспечивает натуральный подсчет (фактическое наличие) имущества (обязательств), проверку его состояния и оформляет инвентаризационные описи по каждому виду инвентаризируемого имущества (обязательства).</w:t>
      </w:r>
    </w:p>
    <w:p w:rsidR="00CC6756" w:rsidRPr="001177DC" w:rsidRDefault="00CC6756" w:rsidP="00CC6756">
      <w:pPr>
        <w:pStyle w:val="2"/>
        <w:shd w:val="clear" w:color="auto" w:fill="auto"/>
        <w:tabs>
          <w:tab w:val="left" w:pos="720"/>
          <w:tab w:val="left" w:pos="10632"/>
        </w:tabs>
        <w:spacing w:after="0" w:line="320" w:lineRule="exact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В </w:t>
      </w:r>
      <w:r w:rsidRPr="001177DC">
        <w:rPr>
          <w:color w:val="000000"/>
          <w:sz w:val="28"/>
          <w:szCs w:val="28"/>
        </w:rPr>
        <w:t xml:space="preserve">состав комиссии включаются не менее </w:t>
      </w:r>
      <w:r w:rsidR="00D930A4">
        <w:rPr>
          <w:color w:val="000000"/>
          <w:sz w:val="28"/>
          <w:szCs w:val="28"/>
        </w:rPr>
        <w:t>пяти</w:t>
      </w:r>
      <w:r w:rsidRPr="001177DC">
        <w:rPr>
          <w:color w:val="000000"/>
          <w:sz w:val="28"/>
          <w:szCs w:val="28"/>
        </w:rPr>
        <w:t xml:space="preserve"> сотрудников </w:t>
      </w:r>
      <w:r w:rsidR="00D930A4">
        <w:rPr>
          <w:color w:val="000000"/>
          <w:sz w:val="28"/>
          <w:szCs w:val="28"/>
        </w:rPr>
        <w:t>учреждения</w:t>
      </w:r>
      <w:r w:rsidRPr="001177DC">
        <w:rPr>
          <w:color w:val="000000"/>
          <w:sz w:val="28"/>
          <w:szCs w:val="28"/>
        </w:rPr>
        <w:t>, из числа которых назначается председатель комиссии</w:t>
      </w:r>
      <w:r w:rsidR="00D930A4">
        <w:rPr>
          <w:color w:val="000000"/>
          <w:sz w:val="28"/>
          <w:szCs w:val="28"/>
        </w:rPr>
        <w:t>.</w:t>
      </w:r>
    </w:p>
    <w:p w:rsidR="00D930A4" w:rsidRPr="001177DC" w:rsidRDefault="00D930A4" w:rsidP="00D930A4">
      <w:pPr>
        <w:pStyle w:val="2"/>
        <w:shd w:val="clear" w:color="auto" w:fill="auto"/>
        <w:tabs>
          <w:tab w:val="left" w:pos="1288"/>
          <w:tab w:val="left" w:pos="10632"/>
        </w:tabs>
        <w:spacing w:after="0" w:line="320" w:lineRule="exact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1177DC">
        <w:rPr>
          <w:color w:val="000000"/>
          <w:sz w:val="28"/>
          <w:szCs w:val="28"/>
        </w:rPr>
        <w:t>Изменение состава инвентаризационной комиссии, в том числе в связи с отсутствием члена комиссии по уважительной или не зависящей от него причине, возникшей после начала проведения инвентаризации (болезнь, отпуск, служебная командировка, смерть, иные объективные причины), в период проведения инвентаризации, не допускается.</w:t>
      </w:r>
    </w:p>
    <w:p w:rsidR="00BA6D0D" w:rsidRDefault="002E079B" w:rsidP="00BA6D0D">
      <w:pPr>
        <w:pStyle w:val="2"/>
        <w:shd w:val="clear" w:color="auto" w:fill="auto"/>
        <w:tabs>
          <w:tab w:val="left" w:pos="993"/>
          <w:tab w:val="left" w:pos="10632"/>
        </w:tabs>
        <w:spacing w:after="0" w:line="324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2.4 </w:t>
      </w:r>
      <w:r w:rsidRPr="001177DC">
        <w:rPr>
          <w:color w:val="000000"/>
          <w:sz w:val="28"/>
          <w:szCs w:val="28"/>
        </w:rPr>
        <w:t>Заседание инвентаризационной комиссии считается</w:t>
      </w:r>
      <w:r>
        <w:rPr>
          <w:color w:val="000000"/>
          <w:sz w:val="28"/>
          <w:szCs w:val="28"/>
        </w:rPr>
        <w:t xml:space="preserve"> правомочным, если в нем приняли участие не менее двух третей от общего числа членов комиссии. При отсутствии кворума на заседании инвентаризационной комиссии </w:t>
      </w:r>
      <w:r w:rsidRPr="001177DC">
        <w:rPr>
          <w:color w:val="000000"/>
          <w:sz w:val="28"/>
          <w:szCs w:val="28"/>
        </w:rPr>
        <w:t>ее председателем назначается новая дата заседания в пределах срока проведения инвентаризации. При принятии решения инвентаризационной комиссии в случае равенства голосов голос председателя инвентаризационной комиссии является определяющим</w:t>
      </w:r>
      <w:r>
        <w:rPr>
          <w:color w:val="000000"/>
          <w:sz w:val="28"/>
          <w:szCs w:val="28"/>
        </w:rPr>
        <w:t>.</w:t>
      </w:r>
    </w:p>
    <w:p w:rsidR="006E263F" w:rsidRPr="001177DC" w:rsidRDefault="002E079B" w:rsidP="006E263F">
      <w:pPr>
        <w:pStyle w:val="2"/>
        <w:shd w:val="clear" w:color="auto" w:fill="auto"/>
        <w:tabs>
          <w:tab w:val="left" w:pos="1249"/>
          <w:tab w:val="left" w:pos="10632"/>
        </w:tabs>
        <w:spacing w:after="0" w:line="324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 </w:t>
      </w:r>
      <w:r w:rsidR="006E263F" w:rsidRPr="001177DC">
        <w:rPr>
          <w:color w:val="000000"/>
          <w:sz w:val="28"/>
          <w:szCs w:val="28"/>
        </w:rPr>
        <w:t>Не допускается включение в состав инвентаризационной комиссии лиц, на которых возложена материальная ответственность за объекты, инвентаризируемые комиссией.</w:t>
      </w:r>
    </w:p>
    <w:p w:rsidR="006E263F" w:rsidRPr="001177DC" w:rsidRDefault="006E263F" w:rsidP="006E263F">
      <w:pPr>
        <w:pStyle w:val="2"/>
        <w:numPr>
          <w:ilvl w:val="1"/>
          <w:numId w:val="5"/>
        </w:numPr>
        <w:shd w:val="clear" w:color="auto" w:fill="auto"/>
        <w:tabs>
          <w:tab w:val="left" w:pos="1249"/>
          <w:tab w:val="left" w:pos="10632"/>
        </w:tabs>
        <w:spacing w:after="0" w:line="324" w:lineRule="exact"/>
        <w:ind w:left="0" w:right="20" w:firstLine="56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Инвентаризационная комиссия вправе проводить инвентаризацию с помощью фото-видео фиксации в присутствии отдельных членов комиссии.</w:t>
      </w:r>
    </w:p>
    <w:p w:rsidR="006E263F" w:rsidRPr="001177DC" w:rsidRDefault="006E263F" w:rsidP="006E263F">
      <w:pPr>
        <w:pStyle w:val="2"/>
        <w:numPr>
          <w:ilvl w:val="1"/>
          <w:numId w:val="5"/>
        </w:numPr>
        <w:shd w:val="clear" w:color="auto" w:fill="auto"/>
        <w:tabs>
          <w:tab w:val="left" w:pos="1249"/>
          <w:tab w:val="left" w:pos="10632"/>
        </w:tabs>
        <w:spacing w:after="0" w:line="324" w:lineRule="exact"/>
        <w:ind w:left="0" w:firstLine="56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В компетенцию инвентаризационной комиссии входит:</w:t>
      </w:r>
    </w:p>
    <w:p w:rsidR="006E263F" w:rsidRPr="001177DC" w:rsidRDefault="006E263F" w:rsidP="006E263F">
      <w:pPr>
        <w:pStyle w:val="2"/>
        <w:numPr>
          <w:ilvl w:val="0"/>
          <w:numId w:val="4"/>
        </w:numPr>
        <w:shd w:val="clear" w:color="auto" w:fill="auto"/>
        <w:tabs>
          <w:tab w:val="left" w:pos="1060"/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проведение инвентаризации активов и обязательств;</w:t>
      </w:r>
    </w:p>
    <w:p w:rsidR="006E263F" w:rsidRPr="001177DC" w:rsidRDefault="006E263F" w:rsidP="006E263F">
      <w:pPr>
        <w:pStyle w:val="2"/>
        <w:numPr>
          <w:ilvl w:val="0"/>
          <w:numId w:val="4"/>
        </w:numPr>
        <w:shd w:val="clear" w:color="auto" w:fill="auto"/>
        <w:tabs>
          <w:tab w:val="left" w:pos="1060"/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рассмотрение объяснений от должностных лиц, допустивших недостачу или порчу материальных ценностей, а также иные нарушения, и предоставление предложений о порядке регулирования выявленных</w:t>
      </w:r>
    </w:p>
    <w:p w:rsidR="006E263F" w:rsidRPr="001177DC" w:rsidRDefault="006E263F" w:rsidP="006E263F">
      <w:pPr>
        <w:pStyle w:val="2"/>
        <w:shd w:val="clear" w:color="auto" w:fill="auto"/>
        <w:tabs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с их обязательными реквизитами (наименование, инвентарный номер недостач, потерь от порчи и прочих отклонений;</w:t>
      </w:r>
    </w:p>
    <w:p w:rsidR="006E263F" w:rsidRPr="001177DC" w:rsidRDefault="006E263F" w:rsidP="006E263F">
      <w:pPr>
        <w:pStyle w:val="2"/>
        <w:numPr>
          <w:ilvl w:val="0"/>
          <w:numId w:val="4"/>
        </w:numPr>
        <w:shd w:val="clear" w:color="auto" w:fill="auto"/>
        <w:tabs>
          <w:tab w:val="left" w:pos="1060"/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подготовка предложений по улучшению порядка приемки, хранения и отпуска материальных ценностей, учета и контроля их сохранности;</w:t>
      </w:r>
    </w:p>
    <w:p w:rsidR="006E263F" w:rsidRPr="001177DC" w:rsidRDefault="006E263F" w:rsidP="006E263F">
      <w:pPr>
        <w:pStyle w:val="2"/>
        <w:numPr>
          <w:ilvl w:val="0"/>
          <w:numId w:val="4"/>
        </w:numPr>
        <w:shd w:val="clear" w:color="auto" w:fill="auto"/>
        <w:tabs>
          <w:tab w:val="left" w:pos="1060"/>
          <w:tab w:val="left" w:pos="10632"/>
        </w:tabs>
        <w:spacing w:after="0" w:line="324" w:lineRule="exact"/>
        <w:ind w:left="20" w:right="20" w:firstLine="72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 xml:space="preserve">предоставление на утверждение </w:t>
      </w:r>
      <w:r w:rsidR="001D34F8">
        <w:rPr>
          <w:color w:val="000000"/>
          <w:sz w:val="28"/>
          <w:szCs w:val="28"/>
        </w:rPr>
        <w:t>руководителю</w:t>
      </w:r>
      <w:r w:rsidR="003C408D">
        <w:rPr>
          <w:color w:val="000000"/>
          <w:sz w:val="28"/>
          <w:szCs w:val="28"/>
        </w:rPr>
        <w:t xml:space="preserve"> учреждения</w:t>
      </w:r>
      <w:r w:rsidRPr="001177DC">
        <w:rPr>
          <w:color w:val="000000"/>
          <w:sz w:val="28"/>
          <w:szCs w:val="28"/>
        </w:rPr>
        <w:t xml:space="preserve"> итогов инвентаризации.</w:t>
      </w:r>
    </w:p>
    <w:p w:rsidR="006E263F" w:rsidRPr="001177DC" w:rsidRDefault="006E263F" w:rsidP="006E263F">
      <w:pPr>
        <w:pStyle w:val="2"/>
        <w:numPr>
          <w:ilvl w:val="1"/>
          <w:numId w:val="5"/>
        </w:numPr>
        <w:shd w:val="clear" w:color="auto" w:fill="auto"/>
        <w:tabs>
          <w:tab w:val="left" w:pos="1134"/>
          <w:tab w:val="left" w:pos="10632"/>
        </w:tabs>
        <w:spacing w:after="0" w:line="324" w:lineRule="exact"/>
        <w:ind w:left="0" w:right="20" w:firstLine="56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Инвентаризационная комиссия несет ответственность за соблюдение сроков и порядка проведения инвентаризации, своевременность и правильность оформления документов по инвентаризации (в том числе за полноту и точность указания в инвентаризационной описи (акте) отличительных признаков и фактических остатков проверяемых материальных ценностей).</w:t>
      </w:r>
    </w:p>
    <w:p w:rsidR="006E263F" w:rsidRPr="006E263F" w:rsidRDefault="006E263F" w:rsidP="006E263F">
      <w:pPr>
        <w:pStyle w:val="2"/>
        <w:numPr>
          <w:ilvl w:val="1"/>
          <w:numId w:val="5"/>
        </w:numPr>
        <w:shd w:val="clear" w:color="auto" w:fill="auto"/>
        <w:tabs>
          <w:tab w:val="left" w:pos="1134"/>
          <w:tab w:val="left" w:pos="10632"/>
        </w:tabs>
        <w:spacing w:after="0" w:line="324" w:lineRule="exact"/>
        <w:ind w:left="0" w:right="20" w:firstLine="56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Осмотренные объекты записываются в инвентаризационные описи, назначение, технические и эксплуатационные показатели, а также указывает</w:t>
      </w:r>
      <w:r w:rsidR="003C408D">
        <w:rPr>
          <w:color w:val="000000"/>
          <w:sz w:val="28"/>
          <w:szCs w:val="28"/>
        </w:rPr>
        <w:t>ся</w:t>
      </w:r>
      <w:r w:rsidRPr="001177DC">
        <w:rPr>
          <w:color w:val="000000"/>
          <w:sz w:val="28"/>
          <w:szCs w:val="28"/>
        </w:rPr>
        <w:t xml:space="preserve"> статус объекта учета и целев</w:t>
      </w:r>
      <w:r w:rsidR="003C408D">
        <w:rPr>
          <w:color w:val="000000"/>
          <w:sz w:val="28"/>
          <w:szCs w:val="28"/>
        </w:rPr>
        <w:t>ая</w:t>
      </w:r>
      <w:r w:rsidRPr="001177DC">
        <w:rPr>
          <w:color w:val="000000"/>
          <w:sz w:val="28"/>
          <w:szCs w:val="28"/>
        </w:rPr>
        <w:t xml:space="preserve"> функци</w:t>
      </w:r>
      <w:r w:rsidR="003C408D">
        <w:rPr>
          <w:color w:val="000000"/>
          <w:sz w:val="28"/>
          <w:szCs w:val="28"/>
        </w:rPr>
        <w:t>я</w:t>
      </w:r>
      <w:r w:rsidRPr="001177DC">
        <w:rPr>
          <w:color w:val="000000"/>
          <w:sz w:val="28"/>
          <w:szCs w:val="28"/>
        </w:rPr>
        <w:t xml:space="preserve"> актива. Способ указания статуса объекта учета и целевой функции актива определяется по наименованию.</w:t>
      </w:r>
    </w:p>
    <w:p w:rsidR="006E263F" w:rsidRPr="006E263F" w:rsidRDefault="006E263F" w:rsidP="006E263F">
      <w:pPr>
        <w:pStyle w:val="2"/>
        <w:shd w:val="clear" w:color="auto" w:fill="auto"/>
        <w:tabs>
          <w:tab w:val="left" w:pos="1134"/>
          <w:tab w:val="left" w:pos="10632"/>
        </w:tabs>
        <w:spacing w:after="0" w:line="324" w:lineRule="exact"/>
        <w:ind w:left="567" w:right="20"/>
        <w:jc w:val="both"/>
        <w:rPr>
          <w:sz w:val="28"/>
          <w:szCs w:val="28"/>
        </w:rPr>
      </w:pPr>
    </w:p>
    <w:p w:rsidR="006E263F" w:rsidRDefault="006E263F" w:rsidP="006E263F">
      <w:pPr>
        <w:pStyle w:val="2"/>
        <w:shd w:val="clear" w:color="auto" w:fill="auto"/>
        <w:tabs>
          <w:tab w:val="left" w:pos="1060"/>
          <w:tab w:val="left" w:pos="10632"/>
        </w:tabs>
        <w:spacing w:after="11" w:line="240" w:lineRule="exact"/>
        <w:ind w:left="7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Pr="001177DC">
        <w:rPr>
          <w:color w:val="000000"/>
          <w:sz w:val="28"/>
          <w:szCs w:val="28"/>
        </w:rPr>
        <w:t>Правила проведения инвентаризации отдельных видов имущества</w:t>
      </w:r>
      <w:r>
        <w:rPr>
          <w:color w:val="000000"/>
          <w:sz w:val="28"/>
          <w:szCs w:val="28"/>
        </w:rPr>
        <w:t xml:space="preserve"> (обязательств)</w:t>
      </w:r>
    </w:p>
    <w:p w:rsidR="006E263F" w:rsidRDefault="006E263F" w:rsidP="006E263F">
      <w:pPr>
        <w:pStyle w:val="2"/>
        <w:shd w:val="clear" w:color="auto" w:fill="auto"/>
        <w:tabs>
          <w:tab w:val="left" w:pos="1060"/>
          <w:tab w:val="left" w:pos="10632"/>
        </w:tabs>
        <w:spacing w:after="11" w:line="240" w:lineRule="exact"/>
        <w:ind w:left="740"/>
        <w:jc w:val="both"/>
        <w:rPr>
          <w:sz w:val="28"/>
          <w:szCs w:val="28"/>
        </w:rPr>
      </w:pPr>
    </w:p>
    <w:p w:rsidR="006E263F" w:rsidRPr="001177DC" w:rsidRDefault="006E263F" w:rsidP="006E263F">
      <w:pPr>
        <w:pStyle w:val="2"/>
        <w:numPr>
          <w:ilvl w:val="1"/>
          <w:numId w:val="10"/>
        </w:numPr>
        <w:shd w:val="clear" w:color="auto" w:fill="auto"/>
        <w:tabs>
          <w:tab w:val="left" w:pos="1249"/>
          <w:tab w:val="left" w:pos="10632"/>
        </w:tabs>
        <w:spacing w:after="0" w:line="320" w:lineRule="exact"/>
        <w:ind w:hanging="893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Инвентаризация основных средств.</w:t>
      </w:r>
    </w:p>
    <w:p w:rsidR="006E263F" w:rsidRDefault="006E263F" w:rsidP="006E263F">
      <w:pPr>
        <w:pStyle w:val="2"/>
        <w:shd w:val="clear" w:color="auto" w:fill="auto"/>
        <w:tabs>
          <w:tab w:val="left" w:pos="1603"/>
          <w:tab w:val="left" w:pos="10632"/>
        </w:tabs>
        <w:spacing w:after="0" w:line="320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 </w:t>
      </w:r>
      <w:r w:rsidRPr="001177DC">
        <w:rPr>
          <w:color w:val="000000"/>
          <w:sz w:val="28"/>
          <w:szCs w:val="28"/>
        </w:rPr>
        <w:t>До начала инвентаризации инвентаризационная комиссия проверяет:</w:t>
      </w:r>
    </w:p>
    <w:p w:rsidR="006E263F" w:rsidRDefault="006E263F" w:rsidP="006E263F">
      <w:pPr>
        <w:pStyle w:val="2"/>
        <w:shd w:val="clear" w:color="auto" w:fill="auto"/>
        <w:tabs>
          <w:tab w:val="left" w:pos="1603"/>
          <w:tab w:val="left" w:pos="10632"/>
        </w:tabs>
        <w:spacing w:after="0" w:line="320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1177DC">
        <w:rPr>
          <w:color w:val="000000"/>
          <w:sz w:val="28"/>
          <w:szCs w:val="28"/>
        </w:rPr>
        <w:t>наличие и состояние инвентарных карточек, инвентарных книг,</w:t>
      </w:r>
      <w:r>
        <w:rPr>
          <w:color w:val="000000"/>
          <w:sz w:val="28"/>
          <w:szCs w:val="28"/>
        </w:rPr>
        <w:t xml:space="preserve"> описей и других регистров аналитического учета;</w:t>
      </w:r>
    </w:p>
    <w:p w:rsidR="006E263F" w:rsidRDefault="006E263F" w:rsidP="006E263F">
      <w:pPr>
        <w:pStyle w:val="2"/>
        <w:shd w:val="clear" w:color="auto" w:fill="auto"/>
        <w:tabs>
          <w:tab w:val="left" w:pos="1603"/>
          <w:tab w:val="left" w:pos="10632"/>
        </w:tabs>
        <w:spacing w:after="0" w:line="320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наличие и состояние технических паспортов или другой </w:t>
      </w:r>
      <w:r>
        <w:rPr>
          <w:color w:val="000000"/>
          <w:sz w:val="28"/>
          <w:szCs w:val="28"/>
        </w:rPr>
        <w:lastRenderedPageBreak/>
        <w:t>технической документации;</w:t>
      </w:r>
    </w:p>
    <w:p w:rsidR="006E263F" w:rsidRPr="001177DC" w:rsidRDefault="006E263F" w:rsidP="006E263F">
      <w:pPr>
        <w:pStyle w:val="2"/>
        <w:shd w:val="clear" w:color="auto" w:fill="auto"/>
        <w:tabs>
          <w:tab w:val="left" w:pos="10632"/>
        </w:tabs>
        <w:spacing w:after="0" w:line="320" w:lineRule="exact"/>
        <w:ind w:left="4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1177DC">
        <w:rPr>
          <w:color w:val="000000"/>
          <w:sz w:val="28"/>
          <w:szCs w:val="28"/>
        </w:rPr>
        <w:t>наличие документов на основные средства, сданные или принятые в аренду и на хранение. По указанным объектам составляется отдельная опись, в которой дается ссылка на документы, подтверждающие принятие этих объектов на ответственное хранение или в аренду. При отсутствии документов необходимо обеспечить их получение или оформление.</w:t>
      </w:r>
    </w:p>
    <w:p w:rsidR="006E263F" w:rsidRPr="001177DC" w:rsidRDefault="006E263F" w:rsidP="006E263F">
      <w:pPr>
        <w:pStyle w:val="2"/>
        <w:shd w:val="clear" w:color="auto" w:fill="auto"/>
        <w:tabs>
          <w:tab w:val="left" w:pos="10632"/>
        </w:tabs>
        <w:spacing w:after="0" w:line="320" w:lineRule="exact"/>
        <w:ind w:left="4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p w:rsidR="006E263F" w:rsidRPr="001177DC" w:rsidRDefault="00E34C66" w:rsidP="00E34C66">
      <w:pPr>
        <w:pStyle w:val="2"/>
        <w:shd w:val="clear" w:color="auto" w:fill="auto"/>
        <w:tabs>
          <w:tab w:val="left" w:pos="284"/>
          <w:tab w:val="left" w:pos="10632"/>
        </w:tabs>
        <w:spacing w:after="0" w:line="320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3.1.2</w:t>
      </w:r>
      <w:r w:rsidR="006E263F" w:rsidRPr="001177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</w:t>
      </w:r>
      <w:r w:rsidR="006E263F" w:rsidRPr="001177DC">
        <w:rPr>
          <w:color w:val="000000"/>
          <w:sz w:val="28"/>
          <w:szCs w:val="28"/>
        </w:rPr>
        <w:t>инвентаризации основных средств комиссия проводит осмотр объектов и заносит в описи полное их наименование, назначение, инвентарные номера и основные технические или эксплуатационные показатели.</w:t>
      </w:r>
    </w:p>
    <w:p w:rsidR="006E263F" w:rsidRPr="001177DC" w:rsidRDefault="006E263F" w:rsidP="006E263F">
      <w:pPr>
        <w:pStyle w:val="2"/>
        <w:shd w:val="clear" w:color="auto" w:fill="auto"/>
        <w:tabs>
          <w:tab w:val="left" w:pos="10632"/>
        </w:tabs>
        <w:spacing w:after="0" w:line="320" w:lineRule="exact"/>
        <w:ind w:left="4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При инвентаризации недвижимого имущества комиссия проверяет наличие документов, подтверждающих нахождение указанных объектов в оперативном управлении.</w:t>
      </w:r>
    </w:p>
    <w:p w:rsidR="006E263F" w:rsidRPr="006E263F" w:rsidRDefault="006E263F" w:rsidP="00E34C66">
      <w:pPr>
        <w:pStyle w:val="2"/>
        <w:numPr>
          <w:ilvl w:val="2"/>
          <w:numId w:val="14"/>
        </w:numPr>
        <w:shd w:val="clear" w:color="auto" w:fill="auto"/>
        <w:tabs>
          <w:tab w:val="left" w:pos="1418"/>
          <w:tab w:val="left" w:pos="10632"/>
        </w:tabs>
        <w:spacing w:after="0" w:line="320" w:lineRule="exact"/>
        <w:ind w:left="0" w:right="20" w:firstLine="56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</w:t>
      </w:r>
    </w:p>
    <w:p w:rsidR="006E263F" w:rsidRDefault="006E263F" w:rsidP="00E34C66">
      <w:pPr>
        <w:widowControl w:val="0"/>
        <w:tabs>
          <w:tab w:val="left" w:pos="10632"/>
        </w:tabs>
        <w:spacing w:after="0" w:line="320" w:lineRule="exact"/>
        <w:ind w:left="40" w:right="20" w:firstLine="52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6E263F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Основные средства вносятся в описи по наименованиям в соответствии с основным назначением объекта. Если объект подвергся восстановлению, реконструкции, расширению или переоборудованию и вследствие этого изменилось основное его назначение, то он вносится в опись под наименованием, соответствующим новому назначению.</w:t>
      </w:r>
    </w:p>
    <w:p w:rsidR="00E34C66" w:rsidRPr="001177DC" w:rsidRDefault="00E34C66" w:rsidP="00E34C66">
      <w:pPr>
        <w:pStyle w:val="2"/>
        <w:shd w:val="clear" w:color="auto" w:fill="auto"/>
        <w:tabs>
          <w:tab w:val="left" w:pos="10632"/>
        </w:tabs>
        <w:spacing w:after="0" w:line="320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3.1.4 П</w:t>
      </w:r>
      <w:r w:rsidRPr="001177DC">
        <w:rPr>
          <w:color w:val="000000"/>
          <w:sz w:val="28"/>
          <w:szCs w:val="28"/>
        </w:rPr>
        <w:t>о основным средствам, не пригодным к эксплуатации и не подлежащим восстановлению, инвентаризационная комиссия вносит соответствующие записи в инвентаризационные описи (акты) с указанием времени ввода в эксплуатацию и причин, приведших эти объекты к непригодности (порча, полный износ и т.п.).</w:t>
      </w:r>
    </w:p>
    <w:p w:rsidR="00E34C66" w:rsidRPr="001177DC" w:rsidRDefault="00E34C66" w:rsidP="00E34C66">
      <w:pPr>
        <w:pStyle w:val="2"/>
        <w:numPr>
          <w:ilvl w:val="1"/>
          <w:numId w:val="14"/>
        </w:numPr>
        <w:shd w:val="clear" w:color="auto" w:fill="auto"/>
        <w:tabs>
          <w:tab w:val="left" w:pos="1237"/>
          <w:tab w:val="left" w:pos="10632"/>
        </w:tabs>
        <w:spacing w:after="0" w:line="320" w:lineRule="exact"/>
        <w:ind w:left="0" w:firstLine="56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Инвентаризация нематериальных активов.</w:t>
      </w:r>
    </w:p>
    <w:p w:rsidR="00E34C66" w:rsidRPr="001177DC" w:rsidRDefault="00E34C66" w:rsidP="00E34C66">
      <w:pPr>
        <w:pStyle w:val="2"/>
        <w:shd w:val="clear" w:color="auto" w:fill="auto"/>
        <w:tabs>
          <w:tab w:val="left" w:pos="1628"/>
          <w:tab w:val="left" w:pos="10632"/>
        </w:tabs>
        <w:spacing w:after="0" w:line="320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 </w:t>
      </w:r>
      <w:r w:rsidRPr="001177DC">
        <w:rPr>
          <w:color w:val="000000"/>
          <w:sz w:val="28"/>
          <w:szCs w:val="28"/>
        </w:rPr>
        <w:t>При инвентаризации нематериальных активов необходимо проверить:</w:t>
      </w:r>
    </w:p>
    <w:p w:rsidR="00E34C66" w:rsidRPr="001177DC" w:rsidRDefault="00E34C66" w:rsidP="00E34C66">
      <w:pPr>
        <w:pStyle w:val="2"/>
        <w:numPr>
          <w:ilvl w:val="0"/>
          <w:numId w:val="4"/>
        </w:numPr>
        <w:shd w:val="clear" w:color="auto" w:fill="auto"/>
        <w:tabs>
          <w:tab w:val="left" w:pos="969"/>
          <w:tab w:val="left" w:pos="10632"/>
        </w:tabs>
        <w:spacing w:after="0" w:line="320" w:lineRule="exact"/>
        <w:ind w:left="4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наличие документов, подтверждающих права на их использование;</w:t>
      </w:r>
    </w:p>
    <w:p w:rsidR="00E34C66" w:rsidRPr="001177DC" w:rsidRDefault="00E34C66" w:rsidP="00E34C66">
      <w:pPr>
        <w:pStyle w:val="2"/>
        <w:numPr>
          <w:ilvl w:val="0"/>
          <w:numId w:val="4"/>
        </w:numPr>
        <w:shd w:val="clear" w:color="auto" w:fill="auto"/>
        <w:tabs>
          <w:tab w:val="left" w:pos="969"/>
          <w:tab w:val="left" w:pos="10632"/>
        </w:tabs>
        <w:spacing w:after="0" w:line="320" w:lineRule="exact"/>
        <w:ind w:left="4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правильность и своевременность отражения нематериальных активов в балансе.</w:t>
      </w:r>
    </w:p>
    <w:p w:rsidR="00E34C66" w:rsidRDefault="00754610" w:rsidP="00E34C66">
      <w:pPr>
        <w:widowControl w:val="0"/>
        <w:tabs>
          <w:tab w:val="left" w:pos="10632"/>
        </w:tabs>
        <w:spacing w:after="0" w:line="320" w:lineRule="exact"/>
        <w:ind w:left="40" w:right="20" w:firstLine="527"/>
        <w:jc w:val="both"/>
        <w:rPr>
          <w:rFonts w:ascii="Times New Roman" w:hAnsi="Times New Roman"/>
          <w:color w:val="000000"/>
          <w:sz w:val="28"/>
          <w:szCs w:val="28"/>
        </w:rPr>
      </w:pPr>
      <w:r w:rsidRPr="001177DC">
        <w:rPr>
          <w:rFonts w:ascii="Times New Roman" w:hAnsi="Times New Roman"/>
          <w:color w:val="000000"/>
          <w:sz w:val="28"/>
          <w:szCs w:val="28"/>
        </w:rPr>
        <w:t>По результатам инвентаризации объектов нематериальных активов срок их полезного использования, в том числе объектов нематериальных активов с неопределенным сроком полезного использования, уточняется в случае изменения, установленных пунктом 27 федерального стандарта бухгалтерского учета государственных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 «Нематериальные активы», утвержденного приказом Минфина России от 15.11.2019 №181н, фактов и условий их использования.</w:t>
      </w:r>
    </w:p>
    <w:p w:rsidR="00754610" w:rsidRDefault="00A6448E" w:rsidP="00A6448E">
      <w:pPr>
        <w:widowControl w:val="0"/>
        <w:tabs>
          <w:tab w:val="left" w:pos="10632"/>
        </w:tabs>
        <w:spacing w:after="0" w:line="320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3.3 И</w:t>
      </w:r>
      <w:r w:rsidR="002F1898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нвентаризация товарно-материальных ценностей.</w:t>
      </w:r>
    </w:p>
    <w:p w:rsidR="00A6448E" w:rsidRPr="00A6448E" w:rsidRDefault="00A6448E" w:rsidP="00A6448E">
      <w:pPr>
        <w:widowControl w:val="0"/>
        <w:tabs>
          <w:tab w:val="left" w:pos="1647"/>
          <w:tab w:val="left" w:pos="10632"/>
        </w:tabs>
        <w:spacing w:after="0" w:line="324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lastRenderedPageBreak/>
        <w:t xml:space="preserve">3.3.1 </w:t>
      </w:r>
      <w:r w:rsidRPr="00A6448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Инвентаризационная комиссия в присутствии материально ответственного лица проверяет фактическое наличие товарно-материальных ценностей путем обязательного их пересчета, перевешивания или измерения.</w:t>
      </w:r>
    </w:p>
    <w:p w:rsidR="00A6448E" w:rsidRPr="00A6448E" w:rsidRDefault="00A6448E" w:rsidP="00A6448E">
      <w:pPr>
        <w:widowControl w:val="0"/>
        <w:tabs>
          <w:tab w:val="left" w:pos="10632"/>
        </w:tabs>
        <w:spacing w:after="0" w:line="324" w:lineRule="exact"/>
        <w:ind w:left="40" w:right="20" w:firstLine="52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A6448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Не допускается вносить в описи данные об остатках ценностей со слов материально ответственного лица или по данным учета без проверки их фактического наличия.</w:t>
      </w:r>
    </w:p>
    <w:p w:rsidR="00A6448E" w:rsidRDefault="00A6448E" w:rsidP="00A6448E">
      <w:pPr>
        <w:widowControl w:val="0"/>
        <w:numPr>
          <w:ilvl w:val="2"/>
          <w:numId w:val="15"/>
        </w:numPr>
        <w:tabs>
          <w:tab w:val="left" w:pos="1647"/>
          <w:tab w:val="left" w:pos="10632"/>
        </w:tabs>
        <w:spacing w:after="0" w:line="324" w:lineRule="exact"/>
        <w:ind w:left="0"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A6448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Товарно-материальные ценности, поступающие во время проведения инвентаризации, принимаются материально ответственным лицом в присутствии членов инвентаризационной комиссии и приходуются после инвентаризации.</w:t>
      </w:r>
    </w:p>
    <w:p w:rsidR="009C2785" w:rsidRDefault="009C2785" w:rsidP="009C2785">
      <w:pPr>
        <w:pStyle w:val="2"/>
        <w:shd w:val="clear" w:color="auto" w:fill="auto"/>
        <w:tabs>
          <w:tab w:val="left" w:pos="10632"/>
        </w:tabs>
        <w:spacing w:after="0" w:line="324" w:lineRule="exact"/>
        <w:ind w:right="20" w:firstLine="567"/>
        <w:jc w:val="both"/>
        <w:rPr>
          <w:color w:val="000000"/>
          <w:sz w:val="28"/>
          <w:szCs w:val="28"/>
        </w:rPr>
      </w:pPr>
      <w:r w:rsidRPr="001177DC">
        <w:rPr>
          <w:color w:val="000000"/>
          <w:sz w:val="28"/>
          <w:szCs w:val="28"/>
        </w:rPr>
        <w:t>Эти товарно-материальные ценности заносятся в отдельную опись под наименованием "Товарно-материальные ценности, поступившие во время инвентаризации". В описи указывается дата поступления, наименование поставщика, дата и номер приходного документа, наименование товара, количество, цена и сумма. Одновременно на приходном документе подписью председателя инвентаризационной комиссии делается отметка "после инвентаризации" со ссылкой на дату описи, в которую записаны эти ценности.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276"/>
          <w:tab w:val="left" w:pos="10632"/>
        </w:tabs>
        <w:spacing w:after="0" w:line="324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3.3.3 </w:t>
      </w:r>
      <w:r w:rsidRPr="001177DC">
        <w:rPr>
          <w:color w:val="000000"/>
          <w:sz w:val="28"/>
          <w:szCs w:val="28"/>
        </w:rPr>
        <w:t>При длительном проведении инвентаризации в исключительных случаях и только с разрешения председателя инвентаризационной комиссии в процессе инвентаризации товарно-материальные ценности могут отпускаться материально ответственным лицом в присутствии членов инвентаризационной комиссии.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0632"/>
        </w:tabs>
        <w:spacing w:after="0" w:line="324" w:lineRule="exact"/>
        <w:ind w:left="4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Эти ценности заносятся в отдельную опись под наименованием "Товарно-материальные ценности, отпущенные во время инвентаризации". Оформляется опись по аналогии с документами на поступившие товарно</w:t>
      </w:r>
      <w:r>
        <w:rPr>
          <w:sz w:val="28"/>
          <w:szCs w:val="28"/>
        </w:rPr>
        <w:t>-</w:t>
      </w:r>
      <w:r w:rsidRPr="001177DC">
        <w:rPr>
          <w:color w:val="000000"/>
          <w:sz w:val="28"/>
          <w:szCs w:val="28"/>
        </w:rPr>
        <w:softHyphen/>
        <w:t>материальные ценности во время инвентаризации.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0632"/>
        </w:tabs>
        <w:spacing w:after="0" w:line="324" w:lineRule="exact"/>
        <w:ind w:left="4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В расходных документах делается отметка за подписью председателя инвентаризационной комиссии.</w:t>
      </w:r>
    </w:p>
    <w:p w:rsidR="009C2785" w:rsidRPr="009C2785" w:rsidRDefault="009C2785" w:rsidP="009C2785">
      <w:pPr>
        <w:widowControl w:val="0"/>
        <w:tabs>
          <w:tab w:val="left" w:pos="1418"/>
          <w:tab w:val="left" w:pos="1494"/>
          <w:tab w:val="left" w:pos="10632"/>
        </w:tabs>
        <w:spacing w:after="0" w:line="324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3.3.4 </w:t>
      </w:r>
      <w:r w:rsidRPr="009C2785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Инвентаризация товарно-материальных ценностей, находящихся в пути (находящихся на складах других организаций), заключается в проверке обоснованности числящихся сумм на соответствующих счетах бухгалтерского учета.</w:t>
      </w:r>
    </w:p>
    <w:p w:rsidR="009C2785" w:rsidRPr="009C2785" w:rsidRDefault="009C2785" w:rsidP="009C2785">
      <w:pPr>
        <w:widowControl w:val="0"/>
        <w:tabs>
          <w:tab w:val="left" w:pos="10632"/>
        </w:tabs>
        <w:spacing w:after="0" w:line="324" w:lineRule="exact"/>
        <w:ind w:left="40" w:right="20" w:firstLine="700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9C2785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На счетах учета товарно-материальных ценностей, не находящихся в момент инвентаризации в подотчете материально ответственного лица (в пути, товары отгруженные и др.), могут оставаться только суммы, подтвержденные оформленные документально.</w:t>
      </w:r>
    </w:p>
    <w:p w:rsidR="009C2785" w:rsidRDefault="009C2785" w:rsidP="009C2785">
      <w:pPr>
        <w:pStyle w:val="2"/>
        <w:shd w:val="clear" w:color="auto" w:fill="auto"/>
        <w:tabs>
          <w:tab w:val="left" w:pos="10632"/>
        </w:tabs>
        <w:spacing w:after="0" w:line="324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3.3.5 </w:t>
      </w:r>
      <w:r w:rsidRPr="001177DC">
        <w:rPr>
          <w:color w:val="000000"/>
          <w:sz w:val="28"/>
          <w:szCs w:val="28"/>
        </w:rPr>
        <w:t>Товарно-материальные ценности, хранящиеся на складах других организаций, заносятся в описи на основании документов, подтверждающих сдачу этих ценностей. В описях на эти ценности</w:t>
      </w:r>
      <w:r>
        <w:rPr>
          <w:color w:val="000000"/>
          <w:sz w:val="28"/>
          <w:szCs w:val="28"/>
        </w:rPr>
        <w:t xml:space="preserve"> указываются их наименование, количество, стоимость (по данным учета), инвентарные номера, дата принятия на хранение, место хранения, номера и даты документов.</w:t>
      </w:r>
    </w:p>
    <w:p w:rsidR="009C2785" w:rsidRPr="001177DC" w:rsidRDefault="009C2785" w:rsidP="009C2785">
      <w:pPr>
        <w:pStyle w:val="2"/>
        <w:numPr>
          <w:ilvl w:val="2"/>
          <w:numId w:val="16"/>
        </w:numPr>
        <w:shd w:val="clear" w:color="auto" w:fill="auto"/>
        <w:tabs>
          <w:tab w:val="left" w:pos="1597"/>
          <w:tab w:val="left" w:pos="10632"/>
        </w:tabs>
        <w:spacing w:after="0" w:line="320" w:lineRule="exact"/>
        <w:ind w:left="0" w:right="20" w:firstLine="56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 xml:space="preserve">В описях на товарно-материальные ценности, переданные в переработку другой организации, указываются наименование перерабатывающей организации, наименование ценностей, количество, </w:t>
      </w:r>
      <w:r w:rsidRPr="001177DC">
        <w:rPr>
          <w:color w:val="000000"/>
          <w:sz w:val="28"/>
          <w:szCs w:val="28"/>
        </w:rPr>
        <w:lastRenderedPageBreak/>
        <w:t>фактическая стоимость по данным учета, дата передачи ценностей в переработку, номера и даты документов.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468"/>
          <w:tab w:val="left" w:pos="10632"/>
        </w:tabs>
        <w:spacing w:after="0" w:line="320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 </w:t>
      </w:r>
      <w:r w:rsidRPr="001177DC">
        <w:rPr>
          <w:color w:val="000000"/>
          <w:sz w:val="28"/>
          <w:szCs w:val="28"/>
        </w:rPr>
        <w:t>Инвентаризация денежных средств, денежных документов и бланков документов строгой отчетности.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468"/>
          <w:tab w:val="left" w:pos="10632"/>
        </w:tabs>
        <w:spacing w:after="0" w:line="320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3.4.1 </w:t>
      </w:r>
      <w:r w:rsidRPr="001177DC">
        <w:rPr>
          <w:color w:val="000000"/>
          <w:sz w:val="28"/>
          <w:szCs w:val="28"/>
        </w:rPr>
        <w:t>При подсчете фактического наличия денежных знаков и других ценностей в кассе принимаются к учету наличные деньги и денежные документы (почтовые марки, маркированные конверты и др.).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468"/>
          <w:tab w:val="left" w:pos="10632"/>
        </w:tabs>
        <w:spacing w:after="0" w:line="320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3.4.2 </w:t>
      </w:r>
      <w:r w:rsidRPr="001177DC">
        <w:rPr>
          <w:color w:val="000000"/>
          <w:sz w:val="28"/>
          <w:szCs w:val="28"/>
        </w:rPr>
        <w:t>Проверка фактического наличия бланков документов строгой отчетности производится по видам бланков с учетом начальных и конечных номеров тех или иных бланков, а также в каждом месте хранения и у ответственных лиц.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215"/>
          <w:tab w:val="left" w:pos="10632"/>
        </w:tabs>
        <w:spacing w:after="0" w:line="320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 </w:t>
      </w:r>
      <w:r w:rsidRPr="001177DC">
        <w:rPr>
          <w:color w:val="000000"/>
          <w:sz w:val="28"/>
          <w:szCs w:val="28"/>
        </w:rPr>
        <w:t>Инвентаризация доходов будущих периодов.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468"/>
          <w:tab w:val="left" w:pos="10632"/>
        </w:tabs>
        <w:spacing w:after="0" w:line="320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3.5.1 </w:t>
      </w:r>
      <w:r w:rsidRPr="001177DC">
        <w:rPr>
          <w:color w:val="000000"/>
          <w:sz w:val="28"/>
          <w:szCs w:val="28"/>
        </w:rPr>
        <w:t>При инвентаризации доходов будущих периодов сопоставляются учетные данные с информацией первичных учетных документов, которые подтверждают право возникновения таких доходов.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0632"/>
        </w:tabs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При инвентаризации доходов будущих периодов проверяется следующее: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049"/>
          <w:tab w:val="left" w:pos="10632"/>
        </w:tabs>
        <w:spacing w:after="0" w:line="320" w:lineRule="exact"/>
        <w:ind w:lef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а)</w:t>
      </w:r>
      <w:r w:rsidRPr="001177DC">
        <w:rPr>
          <w:color w:val="000000"/>
          <w:sz w:val="28"/>
          <w:szCs w:val="28"/>
        </w:rPr>
        <w:tab/>
        <w:t>дата признания доходов будущих периодов;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049"/>
          <w:tab w:val="left" w:pos="10632"/>
        </w:tabs>
        <w:spacing w:after="0" w:line="320" w:lineRule="exact"/>
        <w:ind w:lef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б)</w:t>
      </w:r>
      <w:r w:rsidRPr="001177DC">
        <w:rPr>
          <w:color w:val="000000"/>
          <w:sz w:val="28"/>
          <w:szCs w:val="28"/>
        </w:rPr>
        <w:tab/>
        <w:t>обоснованность определения суммы доходов будущих периодов;</w:t>
      </w:r>
    </w:p>
    <w:p w:rsidR="009C2785" w:rsidRPr="001177DC" w:rsidRDefault="009C2785" w:rsidP="009C2785">
      <w:pPr>
        <w:pStyle w:val="2"/>
        <w:shd w:val="clear" w:color="auto" w:fill="auto"/>
        <w:tabs>
          <w:tab w:val="left" w:pos="1049"/>
          <w:tab w:val="left" w:pos="10632"/>
        </w:tabs>
        <w:spacing w:after="0" w:line="320" w:lineRule="exact"/>
        <w:ind w:left="2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в)</w:t>
      </w:r>
      <w:r w:rsidRPr="001177DC">
        <w:rPr>
          <w:color w:val="000000"/>
          <w:sz w:val="28"/>
          <w:szCs w:val="28"/>
        </w:rPr>
        <w:tab/>
        <w:t>результаты инвентаризации доходов будущих периодов, которые подлежат списанию или подлежат восстановлению в излишне списанной сумме.</w:t>
      </w:r>
    </w:p>
    <w:p w:rsidR="00A86066" w:rsidRPr="00A86066" w:rsidRDefault="00A86066" w:rsidP="00A86066">
      <w:pPr>
        <w:widowControl w:val="0"/>
        <w:numPr>
          <w:ilvl w:val="2"/>
          <w:numId w:val="17"/>
        </w:numPr>
        <w:tabs>
          <w:tab w:val="left" w:pos="1215"/>
          <w:tab w:val="left" w:pos="10632"/>
        </w:tabs>
        <w:spacing w:after="0" w:line="320" w:lineRule="exact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A86066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Инвентаризация резерва по обязательствам.</w:t>
      </w:r>
    </w:p>
    <w:p w:rsidR="00A86066" w:rsidRPr="00A86066" w:rsidRDefault="00A86066" w:rsidP="00A86066">
      <w:pPr>
        <w:widowControl w:val="0"/>
        <w:tabs>
          <w:tab w:val="left" w:pos="1468"/>
          <w:tab w:val="left" w:pos="10632"/>
        </w:tabs>
        <w:spacing w:after="0" w:line="320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3.6.1 </w:t>
      </w:r>
      <w:r w:rsidRPr="00A86066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При инвентаризации резерва по обязательствам, возникающим при поступлении товаров, работ, услуг, по которым дата приемки отличается от даты подписания документа о приемке, инвентаризационная комиссия проверяет правильность и обоснованность созданных резервов на основании предъявленных первичных учетных документов.</w:t>
      </w:r>
    </w:p>
    <w:p w:rsidR="00A86066" w:rsidRPr="00A86066" w:rsidRDefault="00A86066" w:rsidP="00A86066">
      <w:pPr>
        <w:widowControl w:val="0"/>
        <w:tabs>
          <w:tab w:val="left" w:pos="1468"/>
          <w:tab w:val="left" w:pos="10632"/>
        </w:tabs>
        <w:spacing w:after="0" w:line="320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3.6.2 </w:t>
      </w:r>
      <w:r w:rsidRPr="00A86066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В случае избыточности суммы признанного резерва или в случае прекращения выполнения условий признания резерва неиспользованная сумма резерва корректируется (сторнируется) с отнесением на расходы (финансовый результат) текущего периода.</w:t>
      </w:r>
    </w:p>
    <w:p w:rsidR="00A86066" w:rsidRPr="00A86066" w:rsidRDefault="00A86066" w:rsidP="00A86066">
      <w:pPr>
        <w:widowControl w:val="0"/>
        <w:tabs>
          <w:tab w:val="left" w:pos="1468"/>
          <w:tab w:val="left" w:pos="10632"/>
        </w:tabs>
        <w:spacing w:after="0" w:line="320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3.6.3 </w:t>
      </w:r>
      <w:r w:rsidRPr="00A86066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В случае недостаточности суммы признанного резерва разница между суммой признанного резерва и затратами по исполнению обязательства признается расходами текущего периода.</w:t>
      </w:r>
    </w:p>
    <w:p w:rsidR="00A86066" w:rsidRPr="00A86066" w:rsidRDefault="00A86066" w:rsidP="00A86066">
      <w:pPr>
        <w:widowControl w:val="0"/>
        <w:tabs>
          <w:tab w:val="left" w:pos="1468"/>
          <w:tab w:val="left" w:pos="10632"/>
        </w:tabs>
        <w:spacing w:after="0" w:line="320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3.7 </w:t>
      </w:r>
      <w:r w:rsidRPr="00A86066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Инвентаризация дебиторской и кредиторской задолженности (просроченной задолженности).</w:t>
      </w:r>
    </w:p>
    <w:p w:rsidR="002315EE" w:rsidRPr="001177DC" w:rsidRDefault="00E17C54" w:rsidP="002315EE">
      <w:pPr>
        <w:pStyle w:val="2"/>
        <w:shd w:val="clear" w:color="auto" w:fill="auto"/>
        <w:tabs>
          <w:tab w:val="left" w:pos="10632"/>
        </w:tabs>
        <w:spacing w:after="0" w:line="324" w:lineRule="exact"/>
        <w:ind w:left="20" w:right="20" w:firstLine="547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Инвентаризация дебиторской и кредиторской задолженности</w:t>
      </w:r>
      <w:r>
        <w:rPr>
          <w:color w:val="000000"/>
          <w:sz w:val="28"/>
          <w:szCs w:val="28"/>
        </w:rPr>
        <w:t xml:space="preserve"> (просроченной задолженности) в целях выявления просроченной </w:t>
      </w:r>
      <w:r w:rsidR="002315EE">
        <w:rPr>
          <w:color w:val="000000"/>
          <w:sz w:val="28"/>
          <w:szCs w:val="28"/>
        </w:rPr>
        <w:t xml:space="preserve">задолженности (урегулирования указанной задолженности), квалификации объектов, не являющихся балансовыми объектами бухгалтерского учета </w:t>
      </w:r>
      <w:r w:rsidR="002315EE" w:rsidRPr="001177DC">
        <w:rPr>
          <w:color w:val="000000"/>
          <w:sz w:val="28"/>
          <w:szCs w:val="28"/>
        </w:rPr>
        <w:t>(сомнительная задолженность по доходам, кредиторская задолженность, не востребованная кредиторами).</w:t>
      </w:r>
    </w:p>
    <w:p w:rsidR="002315EE" w:rsidRPr="002315EE" w:rsidRDefault="002315EE" w:rsidP="002315EE">
      <w:pPr>
        <w:widowControl w:val="0"/>
        <w:tabs>
          <w:tab w:val="left" w:pos="10632"/>
        </w:tabs>
        <w:spacing w:after="0" w:line="324" w:lineRule="exact"/>
        <w:ind w:left="20" w:right="20" w:firstLine="700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Инвентаризация дебиторской, кредиторской задолженности, в случае ведения бухгалтерского учета (организации аналитического </w:t>
      </w: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lastRenderedPageBreak/>
        <w:t>учета) согласно учетной политике по группе плательщиков (кредиторов), обеспечивается посредством сверки персонифицированных данных управленческого учета, отвечающих требованиям нормативных правовых актов, регулирующих ведение бухгалтерского учета и составления бухгалтерской (финансовой) отчетности, к составу аналитических признаков задолженности, и данных об объектах учета, отраженных на балансовых счетах Рабочего плана счетов по соответствующим группам плательщиков (кредиторов). При этом информация о номенклатурных единицах объектов инвентаризации - задолженности конкретных должников (кредиторов) и соответствующих аналитических признаках отражается в документах инвентаризации (инвентаризационных описях (сличительных ведомостях) на основании данных персонифицированного (управленческого) учета.</w:t>
      </w:r>
    </w:p>
    <w:p w:rsidR="002315EE" w:rsidRPr="002315EE" w:rsidRDefault="002315EE" w:rsidP="002315EE">
      <w:pPr>
        <w:widowControl w:val="0"/>
        <w:tabs>
          <w:tab w:val="left" w:pos="10632"/>
        </w:tabs>
        <w:spacing w:after="0" w:line="324" w:lineRule="exact"/>
        <w:ind w:left="20" w:right="20" w:firstLine="700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Инвентаризация расчетов с дебиторами заключается в проверке обоснованности сумм, числящихся на счетах бухгалтерского учета, в том числе включая суммы дебиторской и кредиторской задолженностей, по которым истек срок исковой давности.</w:t>
      </w:r>
    </w:p>
    <w:p w:rsidR="002315EE" w:rsidRPr="002315EE" w:rsidRDefault="002315EE" w:rsidP="002315EE">
      <w:pPr>
        <w:widowControl w:val="0"/>
        <w:tabs>
          <w:tab w:val="left" w:pos="10632"/>
        </w:tabs>
        <w:spacing w:after="0" w:line="324" w:lineRule="exact"/>
        <w:ind w:left="20" w:right="20" w:firstLine="700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Инвентаризационная комиссия путем документальной проверки должна установить:</w:t>
      </w:r>
    </w:p>
    <w:p w:rsidR="002315EE" w:rsidRPr="002315EE" w:rsidRDefault="002315EE" w:rsidP="002315EE">
      <w:pPr>
        <w:widowControl w:val="0"/>
        <w:tabs>
          <w:tab w:val="left" w:pos="1017"/>
          <w:tab w:val="left" w:pos="10632"/>
        </w:tabs>
        <w:spacing w:after="0" w:line="324" w:lineRule="exact"/>
        <w:ind w:left="20" w:right="20" w:firstLine="700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а)</w:t>
      </w: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ab/>
        <w:t>правильность и обоснованность числящейся в бухгалтерском учете суммы дебиторской задолженности по недостачам и хищениям;</w:t>
      </w:r>
    </w:p>
    <w:p w:rsidR="002315EE" w:rsidRPr="002315EE" w:rsidRDefault="002315EE" w:rsidP="002315EE">
      <w:pPr>
        <w:widowControl w:val="0"/>
        <w:tabs>
          <w:tab w:val="left" w:pos="1017"/>
          <w:tab w:val="left" w:pos="10632"/>
        </w:tabs>
        <w:spacing w:after="0" w:line="324" w:lineRule="exact"/>
        <w:ind w:left="20" w:right="20" w:firstLine="700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б)</w:t>
      </w: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ab/>
        <w:t>правильность и обоснованность сумм дебиторской задолженности, включая суммы дебиторской задолженности, не подтвержденные дебиторами, и суммы дебиторской задолженности с истекшим сроком исковой давности.</w:t>
      </w:r>
    </w:p>
    <w:p w:rsidR="002315EE" w:rsidRPr="002315EE" w:rsidRDefault="002315EE" w:rsidP="002315EE">
      <w:pPr>
        <w:widowControl w:val="0"/>
        <w:tabs>
          <w:tab w:val="left" w:pos="10632"/>
        </w:tabs>
        <w:spacing w:after="0" w:line="324" w:lineRule="exact"/>
        <w:ind w:left="20" w:right="20" w:firstLine="700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В ходе проверки расчетов по обязательствам учреждения инвентаризационная комиссия должна установить:</w:t>
      </w:r>
    </w:p>
    <w:p w:rsidR="002315EE" w:rsidRPr="002315EE" w:rsidRDefault="002315EE" w:rsidP="002315EE">
      <w:pPr>
        <w:widowControl w:val="0"/>
        <w:numPr>
          <w:ilvl w:val="0"/>
          <w:numId w:val="4"/>
        </w:numPr>
        <w:tabs>
          <w:tab w:val="left" w:pos="1017"/>
          <w:tab w:val="left" w:pos="10632"/>
        </w:tabs>
        <w:spacing w:after="0" w:line="324" w:lineRule="exact"/>
        <w:ind w:right="20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соответствие положений учетной политики в части расчетов с кредиторами нормам действующего законодательства и нормативным актам, регулирующим бухгалтерский учет в учреждениях бюджетной сферы;</w:t>
      </w:r>
    </w:p>
    <w:p w:rsidR="002315EE" w:rsidRPr="002315EE" w:rsidRDefault="002315EE" w:rsidP="002315EE">
      <w:pPr>
        <w:widowControl w:val="0"/>
        <w:numPr>
          <w:ilvl w:val="0"/>
          <w:numId w:val="4"/>
        </w:numPr>
        <w:tabs>
          <w:tab w:val="left" w:pos="1017"/>
          <w:tab w:val="left" w:pos="10632"/>
        </w:tabs>
        <w:spacing w:after="0" w:line="324" w:lineRule="exact"/>
        <w:ind w:right="20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 w:rsidRPr="002315EE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правильность и обоснованность сумм кредиторской задолженности, учтенной на соответствующих балансовых и забалансовых счетах;</w:t>
      </w:r>
    </w:p>
    <w:p w:rsidR="002315EE" w:rsidRPr="001177DC" w:rsidRDefault="002315EE" w:rsidP="002315EE">
      <w:pPr>
        <w:pStyle w:val="2"/>
        <w:numPr>
          <w:ilvl w:val="0"/>
          <w:numId w:val="4"/>
        </w:numPr>
        <w:shd w:val="clear" w:color="auto" w:fill="auto"/>
        <w:tabs>
          <w:tab w:val="left" w:pos="1017"/>
          <w:tab w:val="left" w:pos="10632"/>
        </w:tabs>
        <w:spacing w:after="0" w:line="324" w:lineRule="exact"/>
        <w:ind w:left="2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суммы просроченной кредиторской задолженности, в том числе задолженности, по которой истек срок исковой давности;</w:t>
      </w:r>
    </w:p>
    <w:p w:rsidR="002315EE" w:rsidRPr="001177DC" w:rsidRDefault="002315EE" w:rsidP="002315EE">
      <w:pPr>
        <w:pStyle w:val="2"/>
        <w:numPr>
          <w:ilvl w:val="0"/>
          <w:numId w:val="4"/>
        </w:numPr>
        <w:shd w:val="clear" w:color="auto" w:fill="auto"/>
        <w:tabs>
          <w:tab w:val="left" w:pos="1017"/>
          <w:tab w:val="left" w:pos="10632"/>
        </w:tabs>
        <w:spacing w:after="0" w:line="324" w:lineRule="exact"/>
        <w:ind w:left="2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правильность и обоснованность списания с балансового учета задолженности, не востребованной кредиторами.</w:t>
      </w:r>
    </w:p>
    <w:p w:rsidR="00A6448E" w:rsidRDefault="002315EE" w:rsidP="009C2785">
      <w:pPr>
        <w:widowControl w:val="0"/>
        <w:tabs>
          <w:tab w:val="left" w:pos="1647"/>
          <w:tab w:val="left" w:pos="10632"/>
        </w:tabs>
        <w:spacing w:after="0" w:line="324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Состояние расчетов проверяется по каждому кредитору.</w:t>
      </w:r>
    </w:p>
    <w:p w:rsidR="002315EE" w:rsidRDefault="002315EE" w:rsidP="009C2785">
      <w:pPr>
        <w:widowControl w:val="0"/>
        <w:tabs>
          <w:tab w:val="left" w:pos="1647"/>
          <w:tab w:val="left" w:pos="10632"/>
        </w:tabs>
        <w:spacing w:after="0" w:line="324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В целях проверки расчетов с поставщиками и подрядчиками инвентаризационная комиссия:</w:t>
      </w:r>
    </w:p>
    <w:p w:rsidR="002315EE" w:rsidRDefault="002315EE" w:rsidP="009C2785">
      <w:pPr>
        <w:widowControl w:val="0"/>
        <w:tabs>
          <w:tab w:val="left" w:pos="1647"/>
          <w:tab w:val="left" w:pos="10632"/>
        </w:tabs>
        <w:spacing w:after="0" w:line="324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-проводит анализ заключенных учреждением договоров с контрагентами;</w:t>
      </w:r>
    </w:p>
    <w:p w:rsidR="002315EE" w:rsidRPr="001177DC" w:rsidRDefault="002315EE" w:rsidP="002315EE">
      <w:pPr>
        <w:pStyle w:val="2"/>
        <w:numPr>
          <w:ilvl w:val="0"/>
          <w:numId w:val="4"/>
        </w:numPr>
        <w:shd w:val="clear" w:color="auto" w:fill="auto"/>
        <w:tabs>
          <w:tab w:val="left" w:pos="960"/>
          <w:tab w:val="left" w:pos="10632"/>
        </w:tabs>
        <w:spacing w:after="0" w:line="324" w:lineRule="exact"/>
        <w:ind w:left="20" w:right="4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 xml:space="preserve">проверяет наличие документов, подтверждающих возникновение обязательств учреждения, и правильность отражения записей в регистрах бухгалтерского учета на основании этих документов (в том </w:t>
      </w:r>
      <w:r w:rsidRPr="001177DC">
        <w:rPr>
          <w:color w:val="000000"/>
          <w:sz w:val="28"/>
          <w:szCs w:val="28"/>
        </w:rPr>
        <w:lastRenderedPageBreak/>
        <w:t>числе выявляет неучтенные обязательства, при наличии):</w:t>
      </w:r>
    </w:p>
    <w:p w:rsidR="002315EE" w:rsidRPr="001177DC" w:rsidRDefault="002315EE" w:rsidP="002315EE">
      <w:pPr>
        <w:pStyle w:val="2"/>
        <w:numPr>
          <w:ilvl w:val="0"/>
          <w:numId w:val="4"/>
        </w:numPr>
        <w:shd w:val="clear" w:color="auto" w:fill="auto"/>
        <w:tabs>
          <w:tab w:val="left" w:pos="960"/>
          <w:tab w:val="left" w:pos="10632"/>
        </w:tabs>
        <w:spacing w:after="0" w:line="324" w:lineRule="exact"/>
        <w:ind w:left="20" w:right="4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проводит анализ по срокам погашения кредиторской задолженности на основании заключенных договоров и иных документов-оснований;</w:t>
      </w:r>
    </w:p>
    <w:p w:rsidR="002315EE" w:rsidRPr="001177DC" w:rsidRDefault="002315EE" w:rsidP="002315EE">
      <w:pPr>
        <w:pStyle w:val="2"/>
        <w:numPr>
          <w:ilvl w:val="0"/>
          <w:numId w:val="4"/>
        </w:numPr>
        <w:shd w:val="clear" w:color="auto" w:fill="auto"/>
        <w:tabs>
          <w:tab w:val="left" w:pos="960"/>
          <w:tab w:val="left" w:pos="10632"/>
        </w:tabs>
        <w:spacing w:after="0" w:line="324" w:lineRule="exact"/>
        <w:ind w:left="20" w:right="4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проверяет наличие ограничений по выплате авансовых платежей при оплате договоров на поставку товаров, выполнение работ (оказание услуг);</w:t>
      </w:r>
    </w:p>
    <w:p w:rsidR="002315EE" w:rsidRPr="001177DC" w:rsidRDefault="002315EE" w:rsidP="002315EE">
      <w:pPr>
        <w:pStyle w:val="2"/>
        <w:numPr>
          <w:ilvl w:val="0"/>
          <w:numId w:val="4"/>
        </w:numPr>
        <w:shd w:val="clear" w:color="auto" w:fill="auto"/>
        <w:tabs>
          <w:tab w:val="left" w:pos="960"/>
          <w:tab w:val="left" w:pos="10632"/>
        </w:tabs>
        <w:spacing w:after="0" w:line="324" w:lineRule="exact"/>
        <w:ind w:left="20" w:right="4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проводит анализ по срокам погашения выданных авансов, связанных с операциями по приобретению товаров, работ, услуг, и сопоставляет сроки поставки (выполнения работ, оказания услуг), предусмотренные договорами;</w:t>
      </w:r>
    </w:p>
    <w:p w:rsidR="002315EE" w:rsidRPr="001177DC" w:rsidRDefault="002315EE" w:rsidP="002315EE">
      <w:pPr>
        <w:pStyle w:val="2"/>
        <w:numPr>
          <w:ilvl w:val="0"/>
          <w:numId w:val="4"/>
        </w:numPr>
        <w:shd w:val="clear" w:color="auto" w:fill="auto"/>
        <w:tabs>
          <w:tab w:val="left" w:pos="960"/>
          <w:tab w:val="left" w:pos="10632"/>
        </w:tabs>
        <w:spacing w:after="0" w:line="324" w:lineRule="exact"/>
        <w:ind w:left="20" w:right="4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проводит анализ просроченной задолженности учреждения перед кредиторами на предмет ее погашения и мер, принимаемых для ее снижения;</w:t>
      </w:r>
    </w:p>
    <w:p w:rsidR="002315EE" w:rsidRPr="001177DC" w:rsidRDefault="002315EE" w:rsidP="002315EE">
      <w:pPr>
        <w:pStyle w:val="2"/>
        <w:numPr>
          <w:ilvl w:val="0"/>
          <w:numId w:val="4"/>
        </w:numPr>
        <w:shd w:val="clear" w:color="auto" w:fill="auto"/>
        <w:tabs>
          <w:tab w:val="left" w:pos="960"/>
          <w:tab w:val="left" w:pos="10632"/>
        </w:tabs>
        <w:spacing w:after="0" w:line="324" w:lineRule="exact"/>
        <w:ind w:left="20" w:right="4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проверяет наличие (отсутствие) случаев необоснованного списания кредиторской задолженности;</w:t>
      </w:r>
    </w:p>
    <w:p w:rsidR="002315EE" w:rsidRPr="001177DC" w:rsidRDefault="002315EE" w:rsidP="002315EE">
      <w:pPr>
        <w:pStyle w:val="2"/>
        <w:numPr>
          <w:ilvl w:val="0"/>
          <w:numId w:val="4"/>
        </w:numPr>
        <w:shd w:val="clear" w:color="auto" w:fill="auto"/>
        <w:tabs>
          <w:tab w:val="left" w:pos="960"/>
          <w:tab w:val="left" w:pos="10632"/>
        </w:tabs>
        <w:spacing w:after="367" w:line="324" w:lineRule="exact"/>
        <w:ind w:left="20" w:right="4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проверяет, соответствует ли итоговая сумма данных в карточке учета средств и расчетов либо в журнале операций по расчетам с поставщиками и подрядчиками данным оборотной ведомости.</w:t>
      </w:r>
    </w:p>
    <w:p w:rsidR="00B82491" w:rsidRDefault="00B82491" w:rsidP="00B82491">
      <w:pPr>
        <w:pStyle w:val="2"/>
        <w:shd w:val="clear" w:color="auto" w:fill="auto"/>
        <w:tabs>
          <w:tab w:val="left" w:pos="2824"/>
          <w:tab w:val="left" w:pos="10632"/>
        </w:tabs>
        <w:spacing w:after="311" w:line="240" w:lineRule="exact"/>
        <w:ind w:left="2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177DC">
        <w:rPr>
          <w:color w:val="000000"/>
          <w:sz w:val="28"/>
          <w:szCs w:val="28"/>
        </w:rPr>
        <w:t>Порядок документального оформления.</w:t>
      </w:r>
    </w:p>
    <w:p w:rsidR="00B82491" w:rsidRDefault="00B82491" w:rsidP="00B82491">
      <w:pPr>
        <w:pStyle w:val="2"/>
        <w:shd w:val="clear" w:color="auto" w:fill="auto"/>
        <w:tabs>
          <w:tab w:val="left" w:pos="1528"/>
          <w:tab w:val="left" w:pos="10632"/>
        </w:tabs>
        <w:spacing w:after="0" w:line="324" w:lineRule="exact"/>
        <w:ind w:right="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 </w:t>
      </w:r>
      <w:r w:rsidRPr="001177DC">
        <w:rPr>
          <w:color w:val="000000"/>
          <w:sz w:val="28"/>
          <w:szCs w:val="28"/>
        </w:rPr>
        <w:t>Документальное оформление результатов инвентаризации осуществляется по формам, утвержденными приказом Минфина России от 30 марта 2015 г.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применению", приказом Минфина России от 15 апреля 2021 г. № 61 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применению".</w:t>
      </w:r>
    </w:p>
    <w:p w:rsidR="00B82491" w:rsidRPr="00B82491" w:rsidRDefault="00B82491" w:rsidP="00AB7C80">
      <w:pPr>
        <w:widowControl w:val="0"/>
        <w:tabs>
          <w:tab w:val="left" w:pos="1277"/>
          <w:tab w:val="left" w:pos="10632"/>
        </w:tabs>
        <w:spacing w:after="0" w:line="320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4.2 </w:t>
      </w:r>
      <w:r w:rsidRPr="00B82491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Заполненные по итогам инвентаризации инвентаризационные описи (акты) передаются председателем инвентаризационной комиссии не позднее одного рабочего дня от даты окончания проверки </w:t>
      </w:r>
      <w:r w:rsidR="00AB7C80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бухгалтерию</w:t>
      </w:r>
      <w:r w:rsidRPr="00B82491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. В течение двух рабочих дней от даты получения инвентаризационных описей (актов) </w:t>
      </w:r>
      <w:r w:rsidR="00AB7C80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бухгалтерией</w:t>
      </w:r>
      <w:r w:rsidRPr="00B82491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 составляются инвентаризационные описи и ведомости расхождений и вручаются председателю инвентаризационной комиссии для урегулирования расхождений.</w:t>
      </w:r>
    </w:p>
    <w:p w:rsidR="00B82491" w:rsidRPr="00B82491" w:rsidRDefault="00B82491" w:rsidP="00B82491">
      <w:pPr>
        <w:widowControl w:val="0"/>
        <w:tabs>
          <w:tab w:val="left" w:pos="1485"/>
          <w:tab w:val="left" w:pos="10632"/>
        </w:tabs>
        <w:spacing w:after="0" w:line="320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4.3 </w:t>
      </w:r>
      <w:r w:rsidRPr="00B82491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Инвентаризационная комиссия на заседании по итогам инвентаризации анализирует выявленные расхождения, а также предлагает способы устранения обнаруженных расхождений фактического наличия ценностей и данных бухгалтерского учета. На </w:t>
      </w:r>
      <w:r w:rsidRPr="00B82491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lastRenderedPageBreak/>
        <w:t>заседание могут приглашаться материально ответственн</w:t>
      </w:r>
      <w:r w:rsidR="00AB7C80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ые</w:t>
      </w:r>
      <w:r w:rsidRPr="00B82491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 лиц</w:t>
      </w:r>
      <w:r w:rsidR="00AB7C80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а</w:t>
      </w:r>
      <w:r w:rsidRPr="00B82491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.</w:t>
      </w:r>
    </w:p>
    <w:p w:rsidR="00B82491" w:rsidRDefault="00B82491" w:rsidP="00B82491">
      <w:pPr>
        <w:pStyle w:val="2"/>
        <w:shd w:val="clear" w:color="auto" w:fill="auto"/>
        <w:tabs>
          <w:tab w:val="left" w:pos="1528"/>
          <w:tab w:val="left" w:pos="10632"/>
        </w:tabs>
        <w:spacing w:after="0" w:line="324" w:lineRule="exact"/>
        <w:ind w:right="40" w:firstLine="567"/>
        <w:jc w:val="both"/>
        <w:rPr>
          <w:color w:val="000000"/>
          <w:sz w:val="28"/>
          <w:szCs w:val="28"/>
        </w:rPr>
      </w:pPr>
      <w:r w:rsidRPr="001177DC">
        <w:rPr>
          <w:color w:val="000000"/>
          <w:sz w:val="28"/>
          <w:szCs w:val="28"/>
        </w:rPr>
        <w:t>Заседание инвентаризационной комиссии оформляется протоколом, в котором фиксируются в том числе выводы, решения и предложения по результатам проведенной инвентаризации. На разницу в стоимости от пересортицы в сторону недостачи, образовавшейся не по вине материально ответственных лиц, в протоколах инвентаризационной комиссии должны быть даны исчерпывающие</w:t>
      </w:r>
      <w:r>
        <w:rPr>
          <w:color w:val="000000"/>
          <w:sz w:val="28"/>
          <w:szCs w:val="28"/>
        </w:rPr>
        <w:t xml:space="preserve"> объяснения о причинах, по которым такая разница не отнесена на виновных лиц. Кроме того, в протоколе приводятся сведения об активах, подлежащих списанию или обесцениванию, с указанием причин.</w:t>
      </w:r>
    </w:p>
    <w:p w:rsidR="00B82491" w:rsidRDefault="00EC0E79" w:rsidP="00B82491">
      <w:pPr>
        <w:pStyle w:val="2"/>
        <w:shd w:val="clear" w:color="auto" w:fill="auto"/>
        <w:tabs>
          <w:tab w:val="left" w:pos="1528"/>
          <w:tab w:val="left" w:pos="10632"/>
        </w:tabs>
        <w:spacing w:after="0" w:line="324" w:lineRule="exact"/>
        <w:ind w:right="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 Инвентаризационная комиссия по итогам заседания обобщает </w:t>
      </w:r>
      <w:r w:rsidRPr="001177DC">
        <w:rPr>
          <w:color w:val="000000"/>
          <w:sz w:val="28"/>
          <w:szCs w:val="28"/>
        </w:rPr>
        <w:t>результаты проведенной инвентаризации в инвентаризационной описи, в которой отражаются все выявленные излишки и недостачи, а также указывается способ отражения их в учете</w:t>
      </w:r>
      <w:r>
        <w:rPr>
          <w:color w:val="000000"/>
          <w:sz w:val="28"/>
          <w:szCs w:val="28"/>
        </w:rPr>
        <w:t>.</w:t>
      </w:r>
    </w:p>
    <w:p w:rsidR="00EC0E79" w:rsidRPr="001177DC" w:rsidRDefault="00EC0E79" w:rsidP="00EC0E79">
      <w:pPr>
        <w:pStyle w:val="2"/>
        <w:shd w:val="clear" w:color="auto" w:fill="auto"/>
        <w:tabs>
          <w:tab w:val="left" w:pos="10632"/>
        </w:tabs>
        <w:spacing w:after="0" w:line="324" w:lineRule="exact"/>
        <w:ind w:left="2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В соответствии с приказом Минфина России от 06 декабря 2010 г. № 162н "Об утверждении Плана счетов бюджетного учета и Инструкции по его применению" в случае выявления инвентаризационной комиссией при инвентаризации расхождения фактического наличия имущества с данными бюджетного учета:</w:t>
      </w:r>
    </w:p>
    <w:p w:rsidR="00EC0E79" w:rsidRPr="001177DC" w:rsidRDefault="00EC0E79" w:rsidP="00EC0E79">
      <w:pPr>
        <w:pStyle w:val="2"/>
        <w:numPr>
          <w:ilvl w:val="0"/>
          <w:numId w:val="4"/>
        </w:numPr>
        <w:shd w:val="clear" w:color="auto" w:fill="auto"/>
        <w:tabs>
          <w:tab w:val="left" w:pos="920"/>
          <w:tab w:val="left" w:pos="10632"/>
        </w:tabs>
        <w:spacing w:after="0" w:line="324" w:lineRule="exact"/>
        <w:ind w:left="2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основные средства, материальные запасы, денежные средства и другое имущество, оказавшееся в излишке, подлежат оприходованию и зачислению на финансовый результат текущего финансового года с последующим установлением причин возникновения излишка и виновных лиц;</w:t>
      </w:r>
    </w:p>
    <w:p w:rsidR="00EC0E79" w:rsidRPr="001177DC" w:rsidRDefault="00EC0E79" w:rsidP="00EC0E79">
      <w:pPr>
        <w:pStyle w:val="2"/>
        <w:numPr>
          <w:ilvl w:val="0"/>
          <w:numId w:val="4"/>
        </w:numPr>
        <w:shd w:val="clear" w:color="auto" w:fill="auto"/>
        <w:tabs>
          <w:tab w:val="left" w:pos="920"/>
          <w:tab w:val="left" w:pos="10632"/>
        </w:tabs>
        <w:spacing w:after="0" w:line="324" w:lineRule="exact"/>
        <w:ind w:left="20" w:right="20" w:firstLine="700"/>
        <w:jc w:val="both"/>
        <w:rPr>
          <w:sz w:val="28"/>
          <w:szCs w:val="28"/>
        </w:rPr>
      </w:pPr>
      <w:r w:rsidRPr="001177DC">
        <w:rPr>
          <w:color w:val="000000"/>
          <w:sz w:val="28"/>
          <w:szCs w:val="28"/>
        </w:rPr>
        <w:t>недостача материальных ценностей и другого имущества относится на виновных лиц. В тех случаях, когда виновные лица не установлены или во взыскании с виновных лиц отказано судом, убытки от недостачи и порчи списываются на финансовый результат текущего финансового года.</w:t>
      </w:r>
    </w:p>
    <w:p w:rsidR="00EC0E79" w:rsidRPr="001177DC" w:rsidRDefault="00EC0E79" w:rsidP="00EC0E79">
      <w:pPr>
        <w:pStyle w:val="2"/>
        <w:shd w:val="clear" w:color="auto" w:fill="auto"/>
        <w:tabs>
          <w:tab w:val="left" w:pos="1723"/>
          <w:tab w:val="left" w:pos="10632"/>
        </w:tabs>
        <w:spacing w:after="0" w:line="324" w:lineRule="exact"/>
        <w:ind w:left="20" w:right="20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 </w:t>
      </w:r>
      <w:r w:rsidRPr="001177DC">
        <w:rPr>
          <w:color w:val="000000"/>
          <w:sz w:val="28"/>
          <w:szCs w:val="28"/>
        </w:rPr>
        <w:t xml:space="preserve">Протокол заседания инвентаризационной комиссии (с предложениями о регулировании разниц, обнаруженных инвентаризацией) вместе с инвентаризационной описью представляется на рассмотрение </w:t>
      </w:r>
      <w:r w:rsidR="002552C4">
        <w:rPr>
          <w:color w:val="000000"/>
          <w:sz w:val="28"/>
          <w:szCs w:val="28"/>
        </w:rPr>
        <w:t>руководителю</w:t>
      </w:r>
      <w:r>
        <w:rPr>
          <w:color w:val="000000"/>
          <w:sz w:val="28"/>
          <w:szCs w:val="28"/>
        </w:rPr>
        <w:t xml:space="preserve"> учреждения или</w:t>
      </w:r>
      <w:r w:rsidRPr="001177DC">
        <w:rPr>
          <w:color w:val="000000"/>
          <w:sz w:val="28"/>
          <w:szCs w:val="28"/>
        </w:rPr>
        <w:t xml:space="preserve"> лицу, его замещающему.</w:t>
      </w:r>
    </w:p>
    <w:p w:rsidR="00EC0E79" w:rsidRPr="00EC0E79" w:rsidRDefault="00EC0E79" w:rsidP="00EC0E79">
      <w:pPr>
        <w:widowControl w:val="0"/>
        <w:tabs>
          <w:tab w:val="left" w:pos="1451"/>
          <w:tab w:val="left" w:pos="10632"/>
        </w:tabs>
        <w:spacing w:after="0" w:line="324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4.6 </w:t>
      </w:r>
      <w:r w:rsidR="002552C4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 или</w:t>
      </w:r>
      <w:r w:rsidRPr="00EC0E79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 лицо, его замещающее</w:t>
      </w: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,</w:t>
      </w:r>
      <w:r w:rsidRPr="00EC0E79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 в течение пяти рабочих дней от даты получения протокола заседания инвентаризационной комиссии принимает окончательное решение, которое оформляется актом о результатах инвентаризации, где фиксируется порядок устранения расхождений, выявленных инвентаризацией.</w:t>
      </w:r>
    </w:p>
    <w:p w:rsidR="00EC0E79" w:rsidRDefault="00EC0E79" w:rsidP="00EC0E79">
      <w:pPr>
        <w:widowControl w:val="0"/>
        <w:tabs>
          <w:tab w:val="left" w:pos="1451"/>
          <w:tab w:val="left" w:pos="10632"/>
        </w:tabs>
        <w:spacing w:after="0" w:line="324" w:lineRule="exact"/>
        <w:ind w:right="2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4.7 </w:t>
      </w:r>
      <w:r w:rsidRPr="00EC0E79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В тот же день комплект документации по результатам инвентаризации передается председателем инвентаризационной комиссии в </w:t>
      </w: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бухгалтерию.</w:t>
      </w:r>
    </w:p>
    <w:p w:rsidR="009503AD" w:rsidRPr="00AA1CE1" w:rsidRDefault="00EC0E79" w:rsidP="00E20FA6">
      <w:pPr>
        <w:widowControl w:val="0"/>
        <w:tabs>
          <w:tab w:val="left" w:pos="1451"/>
          <w:tab w:val="left" w:pos="10632"/>
        </w:tabs>
        <w:spacing w:after="0" w:line="324" w:lineRule="exact"/>
        <w:ind w:right="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>4.8 Результаты инвентаризации отражаются в учете и отчетности того месяца, в котором была закончена инвентаризация, а результаты инвентаризации в целях обеспечения достоверности данных годовой бюджетной отчетности – в годовой бюджетной отчетности.</w:t>
      </w:r>
    </w:p>
    <w:sectPr w:rsidR="009503AD" w:rsidRPr="00AA1CE1" w:rsidSect="00E20FA6">
      <w:pgSz w:w="11905" w:h="16838"/>
      <w:pgMar w:top="709" w:right="709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51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2D16DC"/>
    <w:multiLevelType w:val="multilevel"/>
    <w:tmpl w:val="FFFFFFFF"/>
    <w:lvl w:ilvl="0">
      <w:start w:val="3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2" w15:restartNumberingAfterBreak="0">
    <w:nsid w:val="066B55EE"/>
    <w:multiLevelType w:val="multilevel"/>
    <w:tmpl w:val="FFFFFFFF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0A9D67E6"/>
    <w:multiLevelType w:val="multilevel"/>
    <w:tmpl w:val="FFFFFFFF"/>
    <w:lvl w:ilvl="0">
      <w:start w:val="3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90D475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9A34630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 w15:restartNumberingAfterBreak="0">
    <w:nsid w:val="1A420A1D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AD1FF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DB02A2B"/>
    <w:multiLevelType w:val="multilevel"/>
    <w:tmpl w:val="FFFFFFFF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4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2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38C7659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AC9619E"/>
    <w:multiLevelType w:val="multilevel"/>
    <w:tmpl w:val="FFFFFFFF"/>
    <w:lvl w:ilvl="0">
      <w:start w:val="3"/>
      <w:numFmt w:val="decimal"/>
      <w:lvlText w:val="%1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 w15:restartNumberingAfterBreak="0">
    <w:nsid w:val="41231EDE"/>
    <w:multiLevelType w:val="multilevel"/>
    <w:tmpl w:val="FFFFFFFF"/>
    <w:lvl w:ilvl="0">
      <w:start w:val="3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9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cs="Times New Roman" w:hint="default"/>
      </w:rPr>
    </w:lvl>
  </w:abstractNum>
  <w:abstractNum w:abstractNumId="12" w15:restartNumberingAfterBreak="0">
    <w:nsid w:val="41F213EC"/>
    <w:multiLevelType w:val="multilevel"/>
    <w:tmpl w:val="FFFFFFFF"/>
    <w:lvl w:ilvl="0">
      <w:start w:val="3"/>
      <w:numFmt w:val="decimal"/>
      <w:lvlText w:val="%1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90" w:hanging="720"/>
      </w:pPr>
      <w:rPr>
        <w:rFonts w:cs="Times New Roman" w:hint="default"/>
        <w:color w:val="000000"/>
      </w:rPr>
    </w:lvl>
    <w:lvl w:ilvl="2">
      <w:start w:val="3"/>
      <w:numFmt w:val="decimal"/>
      <w:lvlText w:val="%1.%2.%3"/>
      <w:lvlJc w:val="left"/>
      <w:pPr>
        <w:ind w:left="14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0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cs="Times New Roman" w:hint="default"/>
        <w:color w:val="000000"/>
      </w:rPr>
    </w:lvl>
  </w:abstractNum>
  <w:abstractNum w:abstractNumId="13" w15:restartNumberingAfterBreak="0">
    <w:nsid w:val="478455B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6BF3873"/>
    <w:multiLevelType w:val="multilevel"/>
    <w:tmpl w:val="FFFFFFFF"/>
    <w:lvl w:ilvl="0">
      <w:start w:val="3"/>
      <w:numFmt w:val="decimal"/>
      <w:lvlText w:val="%1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cs="Times New Roman" w:hint="default"/>
        <w:color w:val="000000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  <w:color w:val="000000"/>
      </w:rPr>
    </w:lvl>
  </w:abstractNum>
  <w:abstractNum w:abstractNumId="15" w15:restartNumberingAfterBreak="0">
    <w:nsid w:val="58B979C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351CC8"/>
    <w:multiLevelType w:val="multilevel"/>
    <w:tmpl w:val="FFFFFFFF"/>
    <w:lvl w:ilvl="0">
      <w:start w:val="3"/>
      <w:numFmt w:val="decimal"/>
      <w:lvlText w:val="%1"/>
      <w:lvlJc w:val="left"/>
      <w:pPr>
        <w:ind w:left="660" w:hanging="6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9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"/>
      <w:lvlJc w:val="left"/>
      <w:pPr>
        <w:ind w:left="14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0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cs="Times New Roman" w:hint="default"/>
        <w:color w:val="000000"/>
      </w:rPr>
    </w:lvl>
  </w:abstractNum>
  <w:abstractNum w:abstractNumId="17" w15:restartNumberingAfterBreak="0">
    <w:nsid w:val="6706104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03C02F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2FB4B6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81055355">
    <w:abstractNumId w:val="15"/>
  </w:num>
  <w:num w:numId="2" w16cid:durableId="1110471877">
    <w:abstractNumId w:val="13"/>
  </w:num>
  <w:num w:numId="3" w16cid:durableId="79108285">
    <w:abstractNumId w:val="9"/>
  </w:num>
  <w:num w:numId="4" w16cid:durableId="1399673518">
    <w:abstractNumId w:val="6"/>
  </w:num>
  <w:num w:numId="5" w16cid:durableId="841120475">
    <w:abstractNumId w:val="5"/>
  </w:num>
  <w:num w:numId="6" w16cid:durableId="1881892852">
    <w:abstractNumId w:val="0"/>
  </w:num>
  <w:num w:numId="7" w16cid:durableId="1241714153">
    <w:abstractNumId w:val="2"/>
  </w:num>
  <w:num w:numId="8" w16cid:durableId="1146435829">
    <w:abstractNumId w:val="17"/>
  </w:num>
  <w:num w:numId="9" w16cid:durableId="1172571245">
    <w:abstractNumId w:val="19"/>
  </w:num>
  <w:num w:numId="10" w16cid:durableId="2088187943">
    <w:abstractNumId w:val="8"/>
  </w:num>
  <w:num w:numId="11" w16cid:durableId="1761104619">
    <w:abstractNumId w:val="16"/>
  </w:num>
  <w:num w:numId="12" w16cid:durableId="1309093530">
    <w:abstractNumId w:val="3"/>
  </w:num>
  <w:num w:numId="13" w16cid:durableId="25372606">
    <w:abstractNumId w:val="12"/>
  </w:num>
  <w:num w:numId="14" w16cid:durableId="1516731478">
    <w:abstractNumId w:val="14"/>
  </w:num>
  <w:num w:numId="15" w16cid:durableId="1441071615">
    <w:abstractNumId w:val="11"/>
  </w:num>
  <w:num w:numId="16" w16cid:durableId="1395660329">
    <w:abstractNumId w:val="10"/>
  </w:num>
  <w:num w:numId="17" w16cid:durableId="1346636174">
    <w:abstractNumId w:val="1"/>
  </w:num>
  <w:num w:numId="18" w16cid:durableId="751320619">
    <w:abstractNumId w:val="18"/>
  </w:num>
  <w:num w:numId="19" w16cid:durableId="723018276">
    <w:abstractNumId w:val="7"/>
  </w:num>
  <w:num w:numId="20" w16cid:durableId="108098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D6"/>
    <w:rsid w:val="000236D6"/>
    <w:rsid w:val="00093104"/>
    <w:rsid w:val="000C5B47"/>
    <w:rsid w:val="000E788D"/>
    <w:rsid w:val="001177DC"/>
    <w:rsid w:val="00174D04"/>
    <w:rsid w:val="001968D1"/>
    <w:rsid w:val="001D34F8"/>
    <w:rsid w:val="001E59B9"/>
    <w:rsid w:val="00216A7D"/>
    <w:rsid w:val="002315EE"/>
    <w:rsid w:val="00235B77"/>
    <w:rsid w:val="002552C4"/>
    <w:rsid w:val="0028680C"/>
    <w:rsid w:val="002E079B"/>
    <w:rsid w:val="002F1898"/>
    <w:rsid w:val="00347F35"/>
    <w:rsid w:val="00386160"/>
    <w:rsid w:val="003A0DD6"/>
    <w:rsid w:val="003C408D"/>
    <w:rsid w:val="004731E4"/>
    <w:rsid w:val="004A366D"/>
    <w:rsid w:val="005E7E18"/>
    <w:rsid w:val="0063033C"/>
    <w:rsid w:val="006657EE"/>
    <w:rsid w:val="006B6B79"/>
    <w:rsid w:val="006C1317"/>
    <w:rsid w:val="006E263F"/>
    <w:rsid w:val="006E4987"/>
    <w:rsid w:val="006E5BFC"/>
    <w:rsid w:val="0073534E"/>
    <w:rsid w:val="00754610"/>
    <w:rsid w:val="00755220"/>
    <w:rsid w:val="00756D36"/>
    <w:rsid w:val="0079297E"/>
    <w:rsid w:val="008453FE"/>
    <w:rsid w:val="00866DAD"/>
    <w:rsid w:val="008B2271"/>
    <w:rsid w:val="009503AD"/>
    <w:rsid w:val="00955345"/>
    <w:rsid w:val="0096043F"/>
    <w:rsid w:val="00973D49"/>
    <w:rsid w:val="009920C8"/>
    <w:rsid w:val="009A7E67"/>
    <w:rsid w:val="009C2785"/>
    <w:rsid w:val="009C6258"/>
    <w:rsid w:val="00A111DF"/>
    <w:rsid w:val="00A15D23"/>
    <w:rsid w:val="00A50BBC"/>
    <w:rsid w:val="00A57970"/>
    <w:rsid w:val="00A64348"/>
    <w:rsid w:val="00A6448E"/>
    <w:rsid w:val="00A86066"/>
    <w:rsid w:val="00AA1CE1"/>
    <w:rsid w:val="00AB7C80"/>
    <w:rsid w:val="00AE3127"/>
    <w:rsid w:val="00AE7C19"/>
    <w:rsid w:val="00AF562A"/>
    <w:rsid w:val="00B20CE2"/>
    <w:rsid w:val="00B41F9D"/>
    <w:rsid w:val="00B57FDA"/>
    <w:rsid w:val="00B61967"/>
    <w:rsid w:val="00B82491"/>
    <w:rsid w:val="00B96359"/>
    <w:rsid w:val="00BA6D0D"/>
    <w:rsid w:val="00C1256D"/>
    <w:rsid w:val="00C2276F"/>
    <w:rsid w:val="00C275F0"/>
    <w:rsid w:val="00C45140"/>
    <w:rsid w:val="00C90C90"/>
    <w:rsid w:val="00C92723"/>
    <w:rsid w:val="00CC6756"/>
    <w:rsid w:val="00CF45CF"/>
    <w:rsid w:val="00D4057E"/>
    <w:rsid w:val="00D42AF3"/>
    <w:rsid w:val="00D72CA2"/>
    <w:rsid w:val="00D76AC6"/>
    <w:rsid w:val="00D930A4"/>
    <w:rsid w:val="00DA7C58"/>
    <w:rsid w:val="00DD079E"/>
    <w:rsid w:val="00E05783"/>
    <w:rsid w:val="00E065B8"/>
    <w:rsid w:val="00E17C54"/>
    <w:rsid w:val="00E20FA6"/>
    <w:rsid w:val="00E33906"/>
    <w:rsid w:val="00E34C66"/>
    <w:rsid w:val="00EC0E79"/>
    <w:rsid w:val="00EE7D47"/>
    <w:rsid w:val="00F1162F"/>
    <w:rsid w:val="00F300CA"/>
    <w:rsid w:val="00F548B5"/>
    <w:rsid w:val="00F549C2"/>
    <w:rsid w:val="00F6480C"/>
    <w:rsid w:val="00FD5060"/>
    <w:rsid w:val="00FE0FF8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AC1342-EE3F-4B3A-B11E-8A7C4031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6D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36D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3104"/>
    <w:pPr>
      <w:ind w:left="720"/>
      <w:contextualSpacing/>
    </w:pPr>
  </w:style>
  <w:style w:type="character" w:customStyle="1" w:styleId="a5">
    <w:name w:val="Основной текст_"/>
    <w:link w:val="2"/>
    <w:rsid w:val="009503AD"/>
    <w:rPr>
      <w:rFonts w:ascii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5"/>
    <w:rsid w:val="009503AD"/>
    <w:pPr>
      <w:widowControl w:val="0"/>
      <w:shd w:val="clear" w:color="auto" w:fill="FFFFFF"/>
      <w:spacing w:after="480" w:line="240" w:lineRule="atLeast"/>
    </w:pPr>
    <w:rPr>
      <w:rFonts w:ascii="Times New Roman" w:hAnsi="Times New Roman"/>
      <w:spacing w:val="10"/>
      <w:lang w:eastAsia="ru-RU"/>
    </w:rPr>
  </w:style>
  <w:style w:type="character" w:customStyle="1" w:styleId="1">
    <w:name w:val="Основной текст1"/>
    <w:rsid w:val="005E7E18"/>
    <w:rPr>
      <w:rFonts w:ascii="Times New Roman" w:hAnsi="Times New Roman"/>
      <w:color w:val="000000"/>
      <w:spacing w:val="10"/>
      <w:w w:val="100"/>
      <w:position w:val="0"/>
      <w:sz w:val="24"/>
      <w:u w:val="none"/>
      <w:shd w:val="clear" w:color="auto" w:fill="FFFFFF"/>
      <w:lang w:val="ru-RU" w:eastAsia="x-none"/>
    </w:rPr>
  </w:style>
  <w:style w:type="character" w:customStyle="1" w:styleId="a6">
    <w:name w:val="Подпись к таблице_"/>
    <w:link w:val="a7"/>
    <w:rsid w:val="00AE7C19"/>
    <w:rPr>
      <w:rFonts w:ascii="Times New Roman" w:hAnsi="Times New Roman"/>
      <w:spacing w:val="1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E7C19"/>
    <w:pPr>
      <w:widowControl w:val="0"/>
      <w:shd w:val="clear" w:color="auto" w:fill="FFFFFF"/>
      <w:spacing w:after="0" w:line="320" w:lineRule="exact"/>
      <w:ind w:firstLine="700"/>
      <w:jc w:val="both"/>
    </w:pPr>
    <w:rPr>
      <w:rFonts w:ascii="Times New Roman" w:hAnsi="Times New Roman"/>
      <w:spacing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3285</Words>
  <Characters>18730</Characters>
  <Application>Microsoft Office Word</Application>
  <DocSecurity>0</DocSecurity>
  <Lines>156</Lines>
  <Paragraphs>43</Paragraphs>
  <ScaleCrop>false</ScaleCrop>
  <Company/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ASUS</dc:creator>
  <cp:keywords/>
  <dc:description/>
  <cp:lastModifiedBy>Данька Кейн</cp:lastModifiedBy>
  <cp:revision>2</cp:revision>
  <dcterms:created xsi:type="dcterms:W3CDTF">2024-12-16T00:16:00Z</dcterms:created>
  <dcterms:modified xsi:type="dcterms:W3CDTF">2024-12-16T00:16:00Z</dcterms:modified>
</cp:coreProperties>
</file>