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0DD6" w:rsidRPr="003A0DD6" w:rsidRDefault="003A0DD6" w:rsidP="003A0DD6">
      <w:pPr>
        <w:spacing w:after="0" w:line="240" w:lineRule="auto"/>
        <w:jc w:val="right"/>
        <w:rPr>
          <w:rFonts w:ascii="Times New Roman" w:hAnsi="Times New Roman"/>
          <w:bCs/>
          <w:sz w:val="28"/>
          <w:szCs w:val="28"/>
        </w:rPr>
      </w:pPr>
      <w:r w:rsidRPr="003A0DD6">
        <w:rPr>
          <w:rFonts w:ascii="Times New Roman" w:hAnsi="Times New Roman"/>
          <w:bCs/>
          <w:sz w:val="28"/>
          <w:szCs w:val="28"/>
        </w:rPr>
        <w:t xml:space="preserve">Приложение № </w:t>
      </w:r>
      <w:r w:rsidR="009E4459">
        <w:rPr>
          <w:rFonts w:ascii="Times New Roman" w:hAnsi="Times New Roman"/>
          <w:bCs/>
          <w:sz w:val="28"/>
          <w:szCs w:val="28"/>
        </w:rPr>
        <w:t>3</w:t>
      </w:r>
    </w:p>
    <w:p w:rsidR="003A0DD6" w:rsidRPr="003A0DD6" w:rsidRDefault="003A0DD6" w:rsidP="003A0DD6">
      <w:pPr>
        <w:spacing w:after="0" w:line="240" w:lineRule="auto"/>
        <w:jc w:val="right"/>
        <w:rPr>
          <w:rFonts w:ascii="Times New Roman" w:hAnsi="Times New Roman"/>
          <w:bCs/>
          <w:sz w:val="28"/>
          <w:szCs w:val="28"/>
        </w:rPr>
      </w:pPr>
      <w:r w:rsidRPr="003A0DD6">
        <w:rPr>
          <w:rFonts w:ascii="Times New Roman" w:hAnsi="Times New Roman"/>
          <w:bCs/>
          <w:sz w:val="28"/>
          <w:szCs w:val="28"/>
        </w:rPr>
        <w:t>к учетной политике</w:t>
      </w:r>
    </w:p>
    <w:p w:rsidR="003A0DD6" w:rsidRDefault="003A0DD6" w:rsidP="003A0DD6">
      <w:pPr>
        <w:spacing w:after="0" w:line="240" w:lineRule="auto"/>
        <w:jc w:val="right"/>
        <w:rPr>
          <w:rFonts w:ascii="Times New Roman" w:hAnsi="Times New Roman"/>
          <w:bCs/>
          <w:sz w:val="28"/>
          <w:szCs w:val="28"/>
        </w:rPr>
      </w:pPr>
      <w:r w:rsidRPr="003A0DD6">
        <w:rPr>
          <w:rFonts w:ascii="Times New Roman" w:hAnsi="Times New Roman"/>
          <w:bCs/>
          <w:sz w:val="28"/>
          <w:szCs w:val="28"/>
        </w:rPr>
        <w:t>КГБУЗ «ККЦО»</w:t>
      </w:r>
    </w:p>
    <w:p w:rsidR="003A0DD6" w:rsidRPr="003A0DD6" w:rsidRDefault="003A0DD6" w:rsidP="003A0DD6">
      <w:pPr>
        <w:spacing w:after="0" w:line="240" w:lineRule="auto"/>
        <w:jc w:val="right"/>
        <w:rPr>
          <w:rFonts w:ascii="Times New Roman" w:hAnsi="Times New Roman"/>
          <w:bCs/>
          <w:sz w:val="28"/>
          <w:szCs w:val="28"/>
        </w:rPr>
      </w:pPr>
    </w:p>
    <w:p w:rsidR="003A0DD6" w:rsidRDefault="003A0DD6" w:rsidP="00AA1CE1">
      <w:pPr>
        <w:spacing w:after="0" w:line="240" w:lineRule="auto"/>
        <w:jc w:val="center"/>
        <w:rPr>
          <w:rFonts w:ascii="Times New Roman" w:hAnsi="Times New Roman"/>
          <w:b/>
          <w:sz w:val="28"/>
          <w:szCs w:val="28"/>
        </w:rPr>
      </w:pPr>
    </w:p>
    <w:p w:rsidR="00DD079E" w:rsidRPr="00AA1CE1" w:rsidRDefault="00DD079E" w:rsidP="00AA1CE1">
      <w:pPr>
        <w:spacing w:after="0" w:line="240" w:lineRule="auto"/>
        <w:jc w:val="center"/>
        <w:rPr>
          <w:rFonts w:ascii="Times New Roman" w:hAnsi="Times New Roman"/>
          <w:b/>
          <w:sz w:val="28"/>
          <w:szCs w:val="28"/>
        </w:rPr>
      </w:pPr>
      <w:r w:rsidRPr="00AA1CE1">
        <w:rPr>
          <w:rFonts w:ascii="Times New Roman" w:hAnsi="Times New Roman"/>
          <w:b/>
          <w:sz w:val="28"/>
          <w:szCs w:val="28"/>
        </w:rPr>
        <w:t>ПОЛОЖЕНИЕ</w:t>
      </w:r>
    </w:p>
    <w:p w:rsidR="00DD079E" w:rsidRPr="00AA1CE1" w:rsidRDefault="00DD079E" w:rsidP="00AA1CE1">
      <w:pPr>
        <w:autoSpaceDE w:val="0"/>
        <w:autoSpaceDN w:val="0"/>
        <w:adjustRightInd w:val="0"/>
        <w:spacing w:after="0" w:line="240" w:lineRule="auto"/>
        <w:jc w:val="center"/>
        <w:rPr>
          <w:rFonts w:ascii="Times New Roman" w:hAnsi="Times New Roman"/>
          <w:b/>
          <w:bCs/>
          <w:sz w:val="28"/>
          <w:szCs w:val="28"/>
        </w:rPr>
      </w:pPr>
      <w:bookmarkStart w:id="0" w:name="_Hlk133915195"/>
      <w:r w:rsidRPr="00AA1CE1">
        <w:rPr>
          <w:rFonts w:ascii="Times New Roman" w:hAnsi="Times New Roman"/>
          <w:b/>
          <w:bCs/>
          <w:sz w:val="28"/>
          <w:szCs w:val="28"/>
        </w:rPr>
        <w:t>об отражении в учете и отчетности учреждения</w:t>
      </w:r>
    </w:p>
    <w:p w:rsidR="00DD079E" w:rsidRPr="00AA1CE1" w:rsidRDefault="00DD079E" w:rsidP="00AA1CE1">
      <w:pPr>
        <w:autoSpaceDE w:val="0"/>
        <w:autoSpaceDN w:val="0"/>
        <w:adjustRightInd w:val="0"/>
        <w:spacing w:after="0" w:line="240" w:lineRule="auto"/>
        <w:jc w:val="center"/>
        <w:rPr>
          <w:rFonts w:ascii="Times New Roman" w:hAnsi="Times New Roman"/>
          <w:b/>
          <w:bCs/>
          <w:sz w:val="28"/>
          <w:szCs w:val="28"/>
        </w:rPr>
      </w:pPr>
      <w:r w:rsidRPr="00AA1CE1">
        <w:rPr>
          <w:rFonts w:ascii="Times New Roman" w:hAnsi="Times New Roman"/>
          <w:b/>
          <w:bCs/>
          <w:sz w:val="28"/>
          <w:szCs w:val="28"/>
        </w:rPr>
        <w:t>событий после отчетной даты</w:t>
      </w:r>
    </w:p>
    <w:bookmarkEnd w:id="0"/>
    <w:p w:rsidR="00DD079E" w:rsidRPr="00AA1CE1" w:rsidRDefault="00DD079E" w:rsidP="00AA1CE1">
      <w:pPr>
        <w:autoSpaceDE w:val="0"/>
        <w:autoSpaceDN w:val="0"/>
        <w:adjustRightInd w:val="0"/>
        <w:spacing w:after="0" w:line="240" w:lineRule="auto"/>
        <w:jc w:val="center"/>
        <w:rPr>
          <w:rFonts w:ascii="Times New Roman" w:hAnsi="Times New Roman"/>
          <w:sz w:val="28"/>
          <w:szCs w:val="28"/>
        </w:rPr>
      </w:pPr>
    </w:p>
    <w:p w:rsidR="00DD079E" w:rsidRPr="00AA1CE1" w:rsidRDefault="00DD079E" w:rsidP="00AA1CE1">
      <w:pPr>
        <w:autoSpaceDE w:val="0"/>
        <w:autoSpaceDN w:val="0"/>
        <w:adjustRightInd w:val="0"/>
        <w:spacing w:after="0" w:line="240" w:lineRule="auto"/>
        <w:jc w:val="center"/>
        <w:rPr>
          <w:rFonts w:ascii="Times New Roman" w:hAnsi="Times New Roman"/>
          <w:sz w:val="28"/>
          <w:szCs w:val="28"/>
        </w:rPr>
      </w:pPr>
      <w:r w:rsidRPr="00AA1CE1">
        <w:rPr>
          <w:rFonts w:ascii="Times New Roman" w:hAnsi="Times New Roman"/>
          <w:sz w:val="28"/>
          <w:szCs w:val="28"/>
        </w:rPr>
        <w:t>1. ОБЩИЕ ПОЛОЖЕНИЯ</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p>
    <w:p w:rsidR="00DD079E" w:rsidRPr="00AA1CE1" w:rsidRDefault="00DD079E" w:rsidP="00AA1CE1">
      <w:pPr>
        <w:spacing w:after="0" w:line="240" w:lineRule="auto"/>
        <w:ind w:firstLine="539"/>
        <w:jc w:val="both"/>
        <w:rPr>
          <w:rFonts w:ascii="Times New Roman" w:hAnsi="Times New Roman"/>
          <w:sz w:val="28"/>
          <w:szCs w:val="28"/>
        </w:rPr>
      </w:pPr>
      <w:r w:rsidRPr="00AA1CE1">
        <w:rPr>
          <w:rFonts w:ascii="Times New Roman" w:hAnsi="Times New Roman"/>
          <w:sz w:val="28"/>
          <w:szCs w:val="28"/>
        </w:rPr>
        <w:t>1.1. Настоящее Положение применяется в соответствии с требованиями п.3 приказа №157н, СГС «События после отчетной даты», письмо</w:t>
      </w:r>
      <w:r w:rsidR="00756D36" w:rsidRPr="00AA1CE1">
        <w:rPr>
          <w:rFonts w:ascii="Times New Roman" w:hAnsi="Times New Roman"/>
          <w:sz w:val="28"/>
          <w:szCs w:val="28"/>
        </w:rPr>
        <w:t>м</w:t>
      </w:r>
      <w:r w:rsidRPr="00AA1CE1">
        <w:rPr>
          <w:rFonts w:ascii="Times New Roman" w:hAnsi="Times New Roman"/>
          <w:sz w:val="28"/>
          <w:szCs w:val="28"/>
        </w:rPr>
        <w:t xml:space="preserve"> </w:t>
      </w:r>
      <w:r w:rsidR="00756D36" w:rsidRPr="00AA1CE1">
        <w:rPr>
          <w:rFonts w:ascii="Times New Roman" w:hAnsi="Times New Roman"/>
          <w:sz w:val="28"/>
          <w:szCs w:val="28"/>
        </w:rPr>
        <w:t>Минфина</w:t>
      </w:r>
      <w:r w:rsidRPr="00AA1CE1">
        <w:rPr>
          <w:rFonts w:ascii="Times New Roman" w:hAnsi="Times New Roman"/>
          <w:sz w:val="28"/>
          <w:szCs w:val="28"/>
        </w:rPr>
        <w:t xml:space="preserve"> России от 31.07.2018 № 02-06-07/55005 «Методические рекомендации по применению федерального стандарта бухгалтерского учета для организаций государственного сектора «События после отчетной даты»</w:t>
      </w:r>
    </w:p>
    <w:p w:rsidR="00DD079E" w:rsidRPr="00AA1CE1" w:rsidRDefault="00DD079E" w:rsidP="00AA1CE1">
      <w:pPr>
        <w:spacing w:after="0" w:line="240" w:lineRule="auto"/>
        <w:ind w:firstLine="539"/>
        <w:jc w:val="both"/>
        <w:rPr>
          <w:rFonts w:ascii="Times New Roman" w:hAnsi="Times New Roman"/>
          <w:sz w:val="28"/>
          <w:szCs w:val="28"/>
        </w:rPr>
      </w:pPr>
      <w:r w:rsidRPr="00AA1CE1">
        <w:rPr>
          <w:rFonts w:ascii="Times New Roman" w:hAnsi="Times New Roman"/>
          <w:sz w:val="28"/>
          <w:szCs w:val="28"/>
        </w:rPr>
        <w:t>1.2. Цель Положения – определить особенности отнесения фактов хозяйственной жизни к событиям после отчетной даты при ведении бухгалтерского учета.</w:t>
      </w:r>
    </w:p>
    <w:p w:rsidR="00DD079E" w:rsidRPr="00AA1CE1" w:rsidRDefault="00DD079E" w:rsidP="00AA1CE1">
      <w:pPr>
        <w:spacing w:after="0" w:line="240" w:lineRule="auto"/>
        <w:ind w:firstLine="539"/>
        <w:jc w:val="both"/>
        <w:rPr>
          <w:rFonts w:ascii="Times New Roman" w:hAnsi="Times New Roman"/>
          <w:sz w:val="28"/>
          <w:szCs w:val="28"/>
        </w:rPr>
      </w:pPr>
      <w:r w:rsidRPr="00AA1CE1">
        <w:rPr>
          <w:rFonts w:ascii="Times New Roman" w:hAnsi="Times New Roman"/>
          <w:sz w:val="28"/>
          <w:szCs w:val="28"/>
        </w:rPr>
        <w:t xml:space="preserve">1.3. Принятие решения об отнесения фактов хозяйственной жизни к событиям после отчетной даты осуществляет </w:t>
      </w:r>
      <w:r w:rsidR="00F300CA" w:rsidRPr="00AA1CE1">
        <w:rPr>
          <w:rFonts w:ascii="Times New Roman" w:hAnsi="Times New Roman"/>
          <w:sz w:val="28"/>
          <w:szCs w:val="28"/>
        </w:rPr>
        <w:t>К</w:t>
      </w:r>
      <w:r w:rsidRPr="00AA1CE1">
        <w:rPr>
          <w:rFonts w:ascii="Times New Roman" w:hAnsi="Times New Roman"/>
          <w:sz w:val="28"/>
          <w:szCs w:val="28"/>
        </w:rPr>
        <w:t>омиссия по поступлению и выбытию активов.</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p>
    <w:p w:rsidR="00DD079E" w:rsidRPr="00AA1CE1" w:rsidRDefault="00DD079E" w:rsidP="00AA1CE1">
      <w:pPr>
        <w:autoSpaceDE w:val="0"/>
        <w:autoSpaceDN w:val="0"/>
        <w:adjustRightInd w:val="0"/>
        <w:spacing w:after="0" w:line="240" w:lineRule="auto"/>
        <w:jc w:val="center"/>
        <w:rPr>
          <w:rFonts w:ascii="Times New Roman" w:hAnsi="Times New Roman"/>
          <w:sz w:val="28"/>
          <w:szCs w:val="28"/>
        </w:rPr>
      </w:pPr>
      <w:r w:rsidRPr="00AA1CE1">
        <w:rPr>
          <w:rFonts w:ascii="Times New Roman" w:hAnsi="Times New Roman"/>
          <w:sz w:val="28"/>
          <w:szCs w:val="28"/>
        </w:rPr>
        <w:t>2. ПОНЯТИЕ СОБЫТИЯ ПОСЛЕ ОТЧЕТНОЙ ДАТЫ</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xml:space="preserve">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быть в период между отчетной датой и датой подписания отчетности за отчетный год. </w:t>
      </w:r>
    </w:p>
    <w:p w:rsidR="00E33906" w:rsidRPr="00AA1CE1" w:rsidRDefault="00E33906" w:rsidP="00AA1CE1">
      <w:pPr>
        <w:autoSpaceDE w:val="0"/>
        <w:autoSpaceDN w:val="0"/>
        <w:adjustRightInd w:val="0"/>
        <w:spacing w:after="0" w:line="240" w:lineRule="auto"/>
        <w:ind w:firstLine="539"/>
        <w:jc w:val="both"/>
        <w:rPr>
          <w:rFonts w:ascii="Times New Roman" w:hAnsi="Times New Roman"/>
          <w:sz w:val="28"/>
          <w:szCs w:val="28"/>
          <w:lang w:eastAsia="ru-RU"/>
        </w:rPr>
      </w:pPr>
      <w:r w:rsidRPr="00AA1CE1">
        <w:rPr>
          <w:rFonts w:ascii="Times New Roman" w:hAnsi="Times New Roman"/>
          <w:sz w:val="28"/>
          <w:szCs w:val="28"/>
          <w:lang w:eastAsia="ru-RU"/>
        </w:rPr>
        <w:t xml:space="preserve">Событие после отчетной даты признается существенным, если без знания о нем пользователям бухгалтерской (финансовой) отчетности невозможна достоверная оценка финансового состояния, движения денежных средств или результатов деятельности </w:t>
      </w:r>
      <w:r w:rsidR="00F1162F" w:rsidRPr="00AA1CE1">
        <w:rPr>
          <w:rFonts w:ascii="Times New Roman" w:hAnsi="Times New Roman"/>
          <w:sz w:val="28"/>
          <w:szCs w:val="28"/>
          <w:lang w:eastAsia="ru-RU"/>
        </w:rPr>
        <w:t>учреждения</w:t>
      </w:r>
      <w:r w:rsidRPr="00AA1CE1">
        <w:rPr>
          <w:rFonts w:ascii="Times New Roman" w:hAnsi="Times New Roman"/>
          <w:sz w:val="28"/>
          <w:szCs w:val="28"/>
          <w:lang w:eastAsia="ru-RU"/>
        </w:rPr>
        <w:t>. Существенность события после отчетной даты учреждение определяет самостоятельно исходя из общих требований к бухгалтерской (финансовой) отчетности (письмо Минфина РФ от 14.03.2022 № 07-01-10/18531).</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К событиям после отчетной даты относят:</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xml:space="preserve">- </w:t>
      </w:r>
      <w:hyperlink r:id="rId5" w:history="1">
        <w:r w:rsidRPr="00AA1CE1">
          <w:rPr>
            <w:rFonts w:ascii="Times New Roman" w:hAnsi="Times New Roman"/>
            <w:sz w:val="28"/>
            <w:szCs w:val="28"/>
          </w:rPr>
          <w:t>события, которые подтверждают условия</w:t>
        </w:r>
      </w:hyperlink>
      <w:r w:rsidRPr="00AA1CE1">
        <w:rPr>
          <w:rFonts w:ascii="Times New Roman" w:hAnsi="Times New Roman"/>
          <w:sz w:val="28"/>
          <w:szCs w:val="28"/>
        </w:rPr>
        <w:t xml:space="preserve"> хозяйственной деятельности, существовавшие на отчетную дату;</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xml:space="preserve">- </w:t>
      </w:r>
      <w:hyperlink r:id="rId6" w:history="1">
        <w:r w:rsidRPr="00AA1CE1">
          <w:rPr>
            <w:rFonts w:ascii="Times New Roman" w:hAnsi="Times New Roman"/>
            <w:sz w:val="28"/>
            <w:szCs w:val="28"/>
          </w:rPr>
          <w:t>события, которые свидетельствуют об условиях</w:t>
        </w:r>
      </w:hyperlink>
      <w:r w:rsidRPr="00AA1CE1">
        <w:rPr>
          <w:rFonts w:ascii="Times New Roman" w:hAnsi="Times New Roman"/>
          <w:sz w:val="28"/>
          <w:szCs w:val="28"/>
        </w:rPr>
        <w:t xml:space="preserve"> хозяйственной деятельности, возникших после отчетной даты.</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2.2. К условиям деятельности, которые существовали на отчетную дату, относить следующие события:</w:t>
      </w:r>
    </w:p>
    <w:p w:rsidR="00D72CA2"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lastRenderedPageBreak/>
        <w:t>- появление документа, указывающего на безнадежность взыскания дебиторской задолженности, по которой на отчетную дату велась работа по взысканию</w:t>
      </w:r>
      <w:r w:rsidR="00D72CA2" w:rsidRPr="00AA1CE1">
        <w:rPr>
          <w:rFonts w:ascii="Times New Roman" w:hAnsi="Times New Roman"/>
          <w:sz w:val="28"/>
          <w:szCs w:val="28"/>
        </w:rPr>
        <w:t>. К таким фактам хозяйственной жизни относить:</w:t>
      </w:r>
    </w:p>
    <w:p w:rsidR="00D72CA2" w:rsidRPr="00AA1CE1" w:rsidRDefault="00D72CA2"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а) смерть физического лица - должника (плательщика платежей) или объявление его умершим в порядке, предусмотренном гражданским процессуальным законодательством РФ;</w:t>
      </w:r>
    </w:p>
    <w:p w:rsidR="00D72CA2" w:rsidRPr="00AA1CE1" w:rsidRDefault="00D72CA2"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б) признание должника в установленном законодательством РФ порядке банкротом, если по состоянию на отчетную дату в отношении этого должника уже осуществлялась процедура банкротства;</w:t>
      </w:r>
    </w:p>
    <w:p w:rsidR="00D72CA2" w:rsidRPr="00AA1CE1" w:rsidRDefault="00D72CA2"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в) ликвидация организации-должника (плательщика платежей) в части его задолженности по платежам,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РФ;</w:t>
      </w:r>
    </w:p>
    <w:p w:rsidR="00D72CA2" w:rsidRPr="00AA1CE1" w:rsidRDefault="00D72CA2"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г) принятие судом акта, в соответствии с которым учреждение утрачивает возможность взыскания с должника (плательщика платежей) задолженности в связи с истечением установленного срока ее взыскания (срока исковой давности), в том числе вынесение судом определения об отказе в восстановлении пропущенного срока подачи заявления в суд о взыскании задолженности;</w:t>
      </w:r>
    </w:p>
    <w:p w:rsidR="00D72CA2" w:rsidRPr="00AA1CE1" w:rsidRDefault="00D72CA2"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д)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если с даты образования дебиторской задолженности прошло более пяти лет, в следующих случаях:</w:t>
      </w:r>
    </w:p>
    <w:p w:rsidR="00D72CA2" w:rsidRPr="00AA1CE1" w:rsidRDefault="00D72CA2"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 размер задолженности не превышает размер требований к должнику, установленного законодательством РФ о несостоятельности (банкротстве) для возбуждения производства по делу о банкротстве;</w:t>
      </w:r>
    </w:p>
    <w:p w:rsidR="00D72CA2" w:rsidRPr="00AA1CE1" w:rsidRDefault="00D72CA2"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 судом возвращено заявление о признании плательщика платежей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завершено судебное производство, в результате которого подтверждается наличие (отсутствие) на отчетную дату обязательства, по которому был определен резерв предстоящих расходов;</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закончено оформление изменений существенных условий сделки, начатое в отчетном периоде;</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завершена госрегистрация права собственности (права оперативного управления), инициированная в отчетном периоде;</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получен документ, устанавливающий или уточняющий размер страхового возмещения по страховому случаю, произошедшему в отчетном периоде;</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получена информация, указывающая на обесценение активов на отчетную дату или на необходимость корректировки убытка от обесценения активов, признанного на отчетную дату;</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lastRenderedPageBreak/>
        <w:t>- изменилась кадастровая оценка активов</w:t>
      </w:r>
      <w:r w:rsidR="00C45140" w:rsidRPr="00AA1CE1">
        <w:rPr>
          <w:rFonts w:ascii="Times New Roman" w:hAnsi="Times New Roman"/>
          <w:sz w:val="28"/>
          <w:szCs w:val="28"/>
        </w:rPr>
        <w:t>. Проверку кадастровой стоимости земельного участка осуществлять ежегодно перед составлением годовой бухгалтерской отчетности</w:t>
      </w:r>
      <w:r w:rsidRPr="00AA1CE1">
        <w:rPr>
          <w:rFonts w:ascii="Times New Roman" w:hAnsi="Times New Roman"/>
          <w:sz w:val="28"/>
          <w:szCs w:val="28"/>
        </w:rPr>
        <w:t>;</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определена сумма активов и обязательств, возникающих при завершении финансового года в соответствии с бюджетным законодательством или распределением доходов (обязательств) на основании международных соглашений;</w:t>
      </w:r>
    </w:p>
    <w:p w:rsidR="00DD079E" w:rsidRPr="00AA1CE1" w:rsidRDefault="00DD079E" w:rsidP="00AA1CE1">
      <w:pPr>
        <w:autoSpaceDE w:val="0"/>
        <w:autoSpaceDN w:val="0"/>
        <w:adjustRightInd w:val="0"/>
        <w:spacing w:after="0" w:line="240" w:lineRule="auto"/>
        <w:ind w:firstLine="708"/>
        <w:jc w:val="both"/>
        <w:rPr>
          <w:rFonts w:ascii="Times New Roman" w:hAnsi="Times New Roman"/>
          <w:sz w:val="28"/>
          <w:szCs w:val="28"/>
        </w:rPr>
      </w:pPr>
      <w:r w:rsidRPr="00AA1CE1">
        <w:rPr>
          <w:rFonts w:ascii="Times New Roman" w:hAnsi="Times New Roman"/>
          <w:sz w:val="28"/>
          <w:szCs w:val="28"/>
        </w:rPr>
        <w:t>- обнаружены ошибки в данных бухучета и (или) допущены ошибки при составлении отчетности за отчетный период до даты принятия (утверждения) отчетности</w:t>
      </w:r>
      <w:r w:rsidR="004731E4" w:rsidRPr="00AA1CE1">
        <w:rPr>
          <w:rFonts w:ascii="Times New Roman" w:hAnsi="Times New Roman"/>
          <w:sz w:val="28"/>
          <w:szCs w:val="28"/>
        </w:rPr>
        <w:t xml:space="preserve">. В случае поступления первичных учетных документов после </w:t>
      </w:r>
      <w:r w:rsidR="004731E4" w:rsidRPr="00AA1CE1">
        <w:rPr>
          <w:rFonts w:ascii="Times New Roman" w:hAnsi="Times New Roman"/>
          <w:sz w:val="28"/>
          <w:szCs w:val="28"/>
          <w:lang w:eastAsia="ru-RU"/>
        </w:rPr>
        <w:t xml:space="preserve">даты подписания (принятия) годовой бухгалтерской (финансовой) отчетности субъекта вышестоящим пользователем отчетности указанные операции отражаются в следующем отчетном периоде (в году, следующем за отчетным) как ошибки прошлых лет, обособляются на отдельных счетах бухгалтерского учета, в отдельном регистре с корректировкой входящих остатков на начало года, в котором отражены ошибки прошлых лет (письмо Минфина РФ от 19.11.2021 № </w:t>
      </w:r>
      <w:r w:rsidR="0096043F" w:rsidRPr="00AA1CE1">
        <w:rPr>
          <w:rFonts w:ascii="Times New Roman" w:hAnsi="Times New Roman"/>
          <w:sz w:val="28"/>
          <w:szCs w:val="28"/>
          <w:lang w:eastAsia="ru-RU"/>
        </w:rPr>
        <w:t xml:space="preserve"> 02-07-10/94023); </w:t>
      </w:r>
    </w:p>
    <w:p w:rsidR="001E59B9" w:rsidRPr="00AA1CE1" w:rsidRDefault="001E59B9"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xml:space="preserve">- если по годовому Отчету о выполнении государственного (муниципального) задания, задание выполнено, завершение расчетов по субсидии на выполнение государственного (муниципального) задания осуществлять событиями после отчетной даты (письмо Минфина РФ от </w:t>
      </w:r>
      <w:r w:rsidRPr="00AA1CE1">
        <w:rPr>
          <w:rFonts w:ascii="Times New Roman" w:hAnsi="Times New Roman"/>
          <w:sz w:val="28"/>
          <w:szCs w:val="28"/>
          <w:lang w:eastAsia="ru-RU"/>
        </w:rPr>
        <w:t>26.05.2021 г. № 02-06-10/44098).</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2.3. К условиям деятельности, возникшим после отчетной даты, относить следующие события:</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принятие решения о реорганизации или ликвидации (упразднении) учреждения, о котором не было известно до отчетной даты;</w:t>
      </w:r>
    </w:p>
    <w:p w:rsidR="00DD079E" w:rsidRPr="00AA1CE1" w:rsidRDefault="00DD079E" w:rsidP="00AA1CE1">
      <w:pPr>
        <w:autoSpaceDE w:val="0"/>
        <w:autoSpaceDN w:val="0"/>
        <w:adjustRightInd w:val="0"/>
        <w:spacing w:after="0" w:line="240" w:lineRule="auto"/>
        <w:ind w:firstLine="709"/>
        <w:jc w:val="both"/>
        <w:rPr>
          <w:rFonts w:ascii="Times New Roman" w:hAnsi="Times New Roman"/>
          <w:sz w:val="28"/>
          <w:szCs w:val="28"/>
        </w:rPr>
      </w:pPr>
      <w:r w:rsidRPr="00AA1CE1">
        <w:rPr>
          <w:rFonts w:ascii="Times New Roman" w:hAnsi="Times New Roman"/>
          <w:sz w:val="28"/>
          <w:szCs w:val="28"/>
        </w:rPr>
        <w:t>- произошло существенное поступление или выбытие активов, связанное с операциями, инициированными в отчетном периоде</w:t>
      </w:r>
    </w:p>
    <w:p w:rsidR="00DD079E" w:rsidRPr="00AA1CE1" w:rsidRDefault="00DD079E" w:rsidP="00AA1CE1">
      <w:pPr>
        <w:autoSpaceDE w:val="0"/>
        <w:autoSpaceDN w:val="0"/>
        <w:adjustRightInd w:val="0"/>
        <w:spacing w:after="0" w:line="240" w:lineRule="auto"/>
        <w:ind w:left="34" w:firstLine="709"/>
        <w:jc w:val="both"/>
        <w:rPr>
          <w:rFonts w:ascii="Times New Roman" w:hAnsi="Times New Roman"/>
          <w:sz w:val="28"/>
          <w:szCs w:val="28"/>
        </w:rPr>
      </w:pPr>
      <w:r w:rsidRPr="00AA1CE1">
        <w:rPr>
          <w:rFonts w:ascii="Times New Roman" w:hAnsi="Times New Roman"/>
          <w:sz w:val="28"/>
          <w:szCs w:val="28"/>
        </w:rPr>
        <w:t>- случилась чрезвычайная ситуация, в результате которой выбыли активы (пожар, авария, стихийное бедствие и др.);</w:t>
      </w:r>
    </w:p>
    <w:p w:rsidR="00DD079E" w:rsidRPr="00AA1CE1" w:rsidRDefault="00DD079E" w:rsidP="00AA1CE1">
      <w:pPr>
        <w:autoSpaceDE w:val="0"/>
        <w:autoSpaceDN w:val="0"/>
        <w:adjustRightInd w:val="0"/>
        <w:spacing w:after="0" w:line="240" w:lineRule="auto"/>
        <w:ind w:left="85" w:firstLine="709"/>
        <w:jc w:val="both"/>
        <w:rPr>
          <w:rFonts w:ascii="Times New Roman" w:hAnsi="Times New Roman"/>
          <w:sz w:val="28"/>
          <w:szCs w:val="28"/>
        </w:rPr>
      </w:pPr>
      <w:r w:rsidRPr="00AA1CE1">
        <w:rPr>
          <w:rFonts w:ascii="Times New Roman" w:hAnsi="Times New Roman"/>
          <w:sz w:val="28"/>
          <w:szCs w:val="28"/>
        </w:rPr>
        <w:t>- публично объявлено об изменении государственной политики, планов и намерений учредителя, реализация которых в ближайшем будущем существенно повлияет на деятельность учреждения;</w:t>
      </w:r>
    </w:p>
    <w:p w:rsidR="00DD079E" w:rsidRPr="00AA1CE1" w:rsidRDefault="00DD079E" w:rsidP="00AA1CE1">
      <w:pPr>
        <w:autoSpaceDE w:val="0"/>
        <w:autoSpaceDN w:val="0"/>
        <w:adjustRightInd w:val="0"/>
        <w:spacing w:after="0" w:line="240" w:lineRule="auto"/>
        <w:ind w:left="85" w:firstLine="709"/>
        <w:jc w:val="both"/>
        <w:rPr>
          <w:rFonts w:ascii="Times New Roman" w:hAnsi="Times New Roman"/>
          <w:sz w:val="28"/>
          <w:szCs w:val="28"/>
        </w:rPr>
      </w:pPr>
      <w:r w:rsidRPr="00AA1CE1">
        <w:rPr>
          <w:rFonts w:ascii="Times New Roman" w:hAnsi="Times New Roman"/>
          <w:sz w:val="28"/>
          <w:szCs w:val="28"/>
        </w:rPr>
        <w:t>- изменилось законодательство или приняты решения, исполнение которых в ближайшем будущем может существенно повлиять на величину активов, обязательств, доходов и расходов учреждения;</w:t>
      </w:r>
    </w:p>
    <w:p w:rsidR="00DD079E" w:rsidRPr="00AA1CE1" w:rsidRDefault="00DD079E" w:rsidP="00AA1CE1">
      <w:pPr>
        <w:autoSpaceDE w:val="0"/>
        <w:autoSpaceDN w:val="0"/>
        <w:adjustRightInd w:val="0"/>
        <w:spacing w:after="0" w:line="240" w:lineRule="auto"/>
        <w:ind w:left="85" w:firstLine="709"/>
        <w:jc w:val="both"/>
        <w:rPr>
          <w:rFonts w:ascii="Times New Roman" w:hAnsi="Times New Roman"/>
          <w:sz w:val="28"/>
          <w:szCs w:val="28"/>
        </w:rPr>
      </w:pPr>
      <w:r w:rsidRPr="00AA1CE1">
        <w:rPr>
          <w:rFonts w:ascii="Times New Roman" w:hAnsi="Times New Roman"/>
          <w:sz w:val="28"/>
          <w:szCs w:val="28"/>
        </w:rPr>
        <w:t>- изменилась величина активов и (или) обязательств, в результате существенного изменения курсов валют после отчетной даты;</w:t>
      </w:r>
    </w:p>
    <w:p w:rsidR="00DD079E" w:rsidRPr="00AA1CE1" w:rsidRDefault="00DD079E" w:rsidP="00AA1CE1">
      <w:pPr>
        <w:autoSpaceDE w:val="0"/>
        <w:autoSpaceDN w:val="0"/>
        <w:adjustRightInd w:val="0"/>
        <w:spacing w:after="0" w:line="240" w:lineRule="auto"/>
        <w:ind w:left="34" w:firstLine="709"/>
        <w:jc w:val="both"/>
        <w:rPr>
          <w:rFonts w:ascii="Times New Roman" w:hAnsi="Times New Roman"/>
          <w:sz w:val="28"/>
          <w:szCs w:val="28"/>
        </w:rPr>
      </w:pPr>
      <w:r w:rsidRPr="00AA1CE1">
        <w:rPr>
          <w:rFonts w:ascii="Times New Roman" w:hAnsi="Times New Roman"/>
          <w:sz w:val="28"/>
          <w:szCs w:val="28"/>
        </w:rPr>
        <w:t>- на аутсорсинг переданы все функции (полномочия) или значительная их часть;</w:t>
      </w:r>
    </w:p>
    <w:p w:rsidR="00DD079E" w:rsidRPr="00AA1CE1" w:rsidRDefault="00DD079E" w:rsidP="00AA1CE1">
      <w:pPr>
        <w:autoSpaceDE w:val="0"/>
        <w:autoSpaceDN w:val="0"/>
        <w:adjustRightInd w:val="0"/>
        <w:spacing w:after="0" w:line="240" w:lineRule="auto"/>
        <w:ind w:left="34" w:firstLine="709"/>
        <w:jc w:val="both"/>
        <w:rPr>
          <w:rFonts w:ascii="Times New Roman" w:hAnsi="Times New Roman"/>
          <w:sz w:val="28"/>
          <w:szCs w:val="28"/>
        </w:rPr>
      </w:pPr>
      <w:r w:rsidRPr="00AA1CE1">
        <w:rPr>
          <w:rFonts w:ascii="Times New Roman" w:hAnsi="Times New Roman"/>
          <w:sz w:val="28"/>
          <w:szCs w:val="28"/>
        </w:rPr>
        <w:t>- принято решение о прощении кредитов (займов, ссуд), обязательства по которым возникли до отчетной даты;</w:t>
      </w:r>
    </w:p>
    <w:p w:rsidR="00DD079E" w:rsidRPr="00AA1CE1" w:rsidRDefault="00DD079E" w:rsidP="00AA1CE1">
      <w:pPr>
        <w:autoSpaceDE w:val="0"/>
        <w:autoSpaceDN w:val="0"/>
        <w:adjustRightInd w:val="0"/>
        <w:spacing w:after="0" w:line="240" w:lineRule="auto"/>
        <w:ind w:firstLine="709"/>
        <w:jc w:val="both"/>
        <w:outlineLvl w:val="0"/>
        <w:rPr>
          <w:rFonts w:ascii="Times New Roman" w:hAnsi="Times New Roman"/>
          <w:sz w:val="28"/>
          <w:szCs w:val="28"/>
        </w:rPr>
      </w:pPr>
      <w:r w:rsidRPr="00AA1CE1">
        <w:rPr>
          <w:rFonts w:ascii="Times New Roman" w:hAnsi="Times New Roman"/>
          <w:sz w:val="28"/>
          <w:szCs w:val="28"/>
        </w:rPr>
        <w:t>- началось судебное производство, связанное с событиями, произошедшими после отчетной даты.</w:t>
      </w:r>
    </w:p>
    <w:p w:rsidR="00F300CA" w:rsidRPr="00AA1CE1" w:rsidRDefault="00DD079E" w:rsidP="00AA1CE1">
      <w:pPr>
        <w:autoSpaceDE w:val="0"/>
        <w:autoSpaceDN w:val="0"/>
        <w:adjustRightInd w:val="0"/>
        <w:spacing w:after="0" w:line="240" w:lineRule="auto"/>
        <w:ind w:firstLine="539"/>
        <w:jc w:val="both"/>
        <w:rPr>
          <w:rFonts w:ascii="Times New Roman" w:hAnsi="Times New Roman"/>
          <w:sz w:val="28"/>
          <w:szCs w:val="28"/>
          <w:lang w:eastAsia="ru-RU"/>
        </w:rPr>
      </w:pPr>
      <w:r w:rsidRPr="00AA1CE1">
        <w:rPr>
          <w:rFonts w:ascii="Times New Roman" w:hAnsi="Times New Roman"/>
          <w:sz w:val="28"/>
          <w:szCs w:val="28"/>
        </w:rPr>
        <w:t xml:space="preserve">2.4. Поступление после отчетной даты первичных учетных документов, оформляющих факты хозяйственной жизни, которые возникли в отчетном </w:t>
      </w:r>
      <w:r w:rsidRPr="00AA1CE1">
        <w:rPr>
          <w:rFonts w:ascii="Times New Roman" w:hAnsi="Times New Roman"/>
          <w:sz w:val="28"/>
          <w:szCs w:val="28"/>
        </w:rPr>
        <w:lastRenderedPageBreak/>
        <w:t>периоде, не является событием после отчетной даты.</w:t>
      </w:r>
      <w:r w:rsidR="00F300CA" w:rsidRPr="00AA1CE1">
        <w:rPr>
          <w:rFonts w:ascii="Times New Roman" w:hAnsi="Times New Roman"/>
          <w:sz w:val="28"/>
          <w:szCs w:val="28"/>
        </w:rPr>
        <w:t xml:space="preserve"> При этом </w:t>
      </w:r>
      <w:r w:rsidR="00F300CA" w:rsidRPr="00AA1CE1">
        <w:rPr>
          <w:rFonts w:ascii="Times New Roman" w:hAnsi="Times New Roman"/>
          <w:sz w:val="28"/>
          <w:szCs w:val="28"/>
          <w:lang w:eastAsia="ru-RU"/>
        </w:rPr>
        <w:t>поступление первичных учетных документов, оформляющих факты хозяйственной жизни, возникшие (произошедшие) в отчетном периоде, информация о которых подлежит отражению в бухгалтерском учете и (или) раскрытию в текущей бухгалтерской (финансовой) отчетности, позже срока составления таких первичных документов не препятствует своевременному отражению соответствующей информации в бухгалтерском учете в случае, если такие документы поступают в сроки, позволяющие отразить соответствующую информацию в отчетном периоде согласно правилам ведения учета.</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2.5. Датой подписания отчетности считается фактическая дата ее подписания руководителем учреждения.</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2.6.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Существенность события после отчетной даты определяется исходя из установленных требований к отчетности.</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2.7. К событиям после отчетной даты относятся события, подтверждающие существовавшие на отчетную дату хозяйственные условия, в которых учреждение вело свою деятельность; события, свидетельствующие о возникших после отчетной даты хозяйственных условиях, в которых учреждение ведет свою деятельность.</w:t>
      </w:r>
    </w:p>
    <w:p w:rsidR="00E065B8" w:rsidRPr="00AA1CE1" w:rsidRDefault="0073534E" w:rsidP="00AA1CE1">
      <w:pPr>
        <w:autoSpaceDE w:val="0"/>
        <w:autoSpaceDN w:val="0"/>
        <w:adjustRightInd w:val="0"/>
        <w:spacing w:after="0" w:line="240" w:lineRule="auto"/>
        <w:ind w:firstLine="539"/>
        <w:jc w:val="both"/>
        <w:rPr>
          <w:rFonts w:ascii="Times New Roman" w:hAnsi="Times New Roman"/>
          <w:sz w:val="28"/>
          <w:szCs w:val="28"/>
          <w:lang w:eastAsia="ru-RU"/>
        </w:rPr>
      </w:pPr>
      <w:bookmarkStart w:id="1" w:name="_Hlk39597980"/>
      <w:r w:rsidRPr="00AA1CE1">
        <w:rPr>
          <w:rFonts w:ascii="Times New Roman" w:hAnsi="Times New Roman"/>
          <w:sz w:val="28"/>
          <w:szCs w:val="28"/>
        </w:rPr>
        <w:t>2.8 К события</w:t>
      </w:r>
      <w:r w:rsidR="00386160" w:rsidRPr="00AA1CE1">
        <w:rPr>
          <w:rFonts w:ascii="Times New Roman" w:hAnsi="Times New Roman"/>
          <w:sz w:val="28"/>
          <w:szCs w:val="28"/>
        </w:rPr>
        <w:t>м</w:t>
      </w:r>
      <w:r w:rsidRPr="00AA1CE1">
        <w:rPr>
          <w:rFonts w:ascii="Times New Roman" w:hAnsi="Times New Roman"/>
          <w:sz w:val="28"/>
          <w:szCs w:val="28"/>
        </w:rPr>
        <w:t xml:space="preserve"> после отчетной даты относить выявление ошибки до даты сдачи отчетности. </w:t>
      </w:r>
      <w:r w:rsidRPr="00AA1CE1">
        <w:rPr>
          <w:rFonts w:ascii="Times New Roman" w:hAnsi="Times New Roman"/>
          <w:sz w:val="28"/>
          <w:szCs w:val="28"/>
          <w:lang w:eastAsia="ru-RU"/>
        </w:rPr>
        <w:t xml:space="preserve">Для квартальной отчетности днем утверждения </w:t>
      </w:r>
      <w:hyperlink r:id="rId7" w:history="1">
        <w:r w:rsidRPr="00AA1CE1">
          <w:rPr>
            <w:rFonts w:ascii="Times New Roman" w:hAnsi="Times New Roman"/>
            <w:sz w:val="28"/>
            <w:szCs w:val="28"/>
            <w:lang w:eastAsia="ru-RU"/>
          </w:rPr>
          <w:t>считать</w:t>
        </w:r>
      </w:hyperlink>
      <w:r w:rsidRPr="00AA1CE1">
        <w:rPr>
          <w:rFonts w:ascii="Times New Roman" w:hAnsi="Times New Roman"/>
          <w:sz w:val="28"/>
          <w:szCs w:val="28"/>
          <w:lang w:eastAsia="ru-RU"/>
        </w:rPr>
        <w:t xml:space="preserve"> дату принятия.</w:t>
      </w:r>
      <w:r w:rsidR="00DA7C58" w:rsidRPr="00AA1CE1">
        <w:rPr>
          <w:rFonts w:ascii="Times New Roman" w:hAnsi="Times New Roman"/>
          <w:sz w:val="28"/>
          <w:szCs w:val="28"/>
          <w:lang w:eastAsia="ru-RU"/>
        </w:rPr>
        <w:t xml:space="preserve"> </w:t>
      </w:r>
      <w:r w:rsidR="00E065B8" w:rsidRPr="00AA1CE1">
        <w:rPr>
          <w:rFonts w:ascii="Times New Roman" w:hAnsi="Times New Roman"/>
          <w:sz w:val="28"/>
          <w:szCs w:val="28"/>
          <w:lang w:eastAsia="ru-RU"/>
        </w:rPr>
        <w:t xml:space="preserve">Отражается по решению учредителя последним днем отчетного периода дополнительной бухгалтерской записью либо бухгалтерской записью, оформленной способом «красное </w:t>
      </w:r>
      <w:proofErr w:type="spellStart"/>
      <w:r w:rsidR="00E065B8" w:rsidRPr="00AA1CE1">
        <w:rPr>
          <w:rFonts w:ascii="Times New Roman" w:hAnsi="Times New Roman"/>
          <w:sz w:val="28"/>
          <w:szCs w:val="28"/>
          <w:lang w:eastAsia="ru-RU"/>
        </w:rPr>
        <w:t>сторно</w:t>
      </w:r>
      <w:proofErr w:type="spellEnd"/>
      <w:r w:rsidR="00E065B8" w:rsidRPr="00AA1CE1">
        <w:rPr>
          <w:rFonts w:ascii="Times New Roman" w:hAnsi="Times New Roman"/>
          <w:sz w:val="28"/>
          <w:szCs w:val="28"/>
          <w:lang w:eastAsia="ru-RU"/>
        </w:rPr>
        <w:t>», и (или) дополнительной бухгалтерской записью только в зависимости от ее характера (</w:t>
      </w:r>
      <w:hyperlink r:id="rId8" w:history="1">
        <w:r w:rsidR="00E065B8" w:rsidRPr="00AA1CE1">
          <w:rPr>
            <w:rFonts w:ascii="Times New Roman" w:hAnsi="Times New Roman"/>
            <w:sz w:val="28"/>
            <w:szCs w:val="28"/>
            <w:lang w:eastAsia="ru-RU"/>
          </w:rPr>
          <w:t>п. 10</w:t>
        </w:r>
      </w:hyperlink>
      <w:r w:rsidR="00E065B8" w:rsidRPr="00AA1CE1">
        <w:rPr>
          <w:rFonts w:ascii="Times New Roman" w:hAnsi="Times New Roman"/>
          <w:sz w:val="28"/>
          <w:szCs w:val="28"/>
          <w:lang w:eastAsia="ru-RU"/>
        </w:rPr>
        <w:t xml:space="preserve"> СГС «События после отчетной даты»)</w:t>
      </w:r>
    </w:p>
    <w:bookmarkEnd w:id="1"/>
    <w:p w:rsidR="0073534E" w:rsidRPr="00AA1CE1" w:rsidRDefault="0073534E" w:rsidP="00AA1CE1">
      <w:pPr>
        <w:autoSpaceDE w:val="0"/>
        <w:autoSpaceDN w:val="0"/>
        <w:adjustRightInd w:val="0"/>
        <w:spacing w:after="0" w:line="240" w:lineRule="auto"/>
        <w:ind w:firstLine="539"/>
        <w:jc w:val="both"/>
        <w:rPr>
          <w:rFonts w:ascii="Times New Roman" w:hAnsi="Times New Roman"/>
          <w:sz w:val="28"/>
          <w:szCs w:val="28"/>
        </w:rPr>
      </w:pPr>
    </w:p>
    <w:p w:rsidR="00DD079E" w:rsidRPr="00AA1CE1" w:rsidRDefault="00DD079E" w:rsidP="00AA1CE1">
      <w:pPr>
        <w:autoSpaceDE w:val="0"/>
        <w:autoSpaceDN w:val="0"/>
        <w:adjustRightInd w:val="0"/>
        <w:spacing w:after="0" w:line="240" w:lineRule="auto"/>
        <w:jc w:val="center"/>
        <w:rPr>
          <w:rFonts w:ascii="Times New Roman" w:hAnsi="Times New Roman"/>
          <w:sz w:val="28"/>
          <w:szCs w:val="28"/>
        </w:rPr>
      </w:pPr>
      <w:r w:rsidRPr="00AA1CE1">
        <w:rPr>
          <w:rFonts w:ascii="Times New Roman" w:hAnsi="Times New Roman"/>
          <w:sz w:val="28"/>
          <w:szCs w:val="28"/>
        </w:rPr>
        <w:t xml:space="preserve">3. ОТРАЖЕНИЕ СОБЫТИЙ ПОСЛЕ ОТЧЕТНОЙ ДАТЫ </w:t>
      </w:r>
      <w:r w:rsidRPr="00AA1CE1">
        <w:rPr>
          <w:rFonts w:ascii="Times New Roman" w:hAnsi="Times New Roman"/>
          <w:sz w:val="28"/>
          <w:szCs w:val="28"/>
        </w:rPr>
        <w:br/>
        <w:t>В УЧЕТЕ И ОТЧЕТНОСТИ УЧРЕЖДЕНИЯ</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3.1. Существенное событие после отчетной даты подлежит отражению в учете и отчетности учреждения за отчетный год независимо от положительного или отрицательного его характера для учреждения.</w:t>
      </w:r>
    </w:p>
    <w:p w:rsidR="00347F35" w:rsidRPr="00AA1CE1" w:rsidRDefault="00DD079E"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rPr>
        <w:t xml:space="preserve">3.2. </w:t>
      </w:r>
      <w:r w:rsidR="00347F35" w:rsidRPr="00AA1CE1">
        <w:rPr>
          <w:rFonts w:ascii="Times New Roman" w:hAnsi="Times New Roman"/>
          <w:sz w:val="28"/>
          <w:szCs w:val="28"/>
          <w:lang w:eastAsia="ru-RU"/>
        </w:rPr>
        <w:t>События после отчетной даты, которые подтверждают существовавшие на отчетную дату условия хозяйственной жизни, отражаются:</w:t>
      </w:r>
    </w:p>
    <w:p w:rsidR="00347F35" w:rsidRPr="00AA1CE1" w:rsidRDefault="00347F35"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 xml:space="preserve">- по счетам бухгалтерского учета - записи формируются на </w:t>
      </w:r>
      <w:r w:rsidR="00D72CA2" w:rsidRPr="00AA1CE1">
        <w:rPr>
          <w:rFonts w:ascii="Times New Roman" w:hAnsi="Times New Roman"/>
          <w:sz w:val="28"/>
          <w:szCs w:val="28"/>
          <w:lang w:eastAsia="ru-RU"/>
        </w:rPr>
        <w:t xml:space="preserve">последний день отчетного периода путем оформления записей по счетам бухгалтерского учета (до отражения бухгалтерских записей по завершению финансового года) - дополнительной бухгалтерской записи либо при исправлении ошибок - дополнительной бухгалтерской записи, оформленной способом </w:t>
      </w:r>
      <w:r w:rsidR="00C275F0" w:rsidRPr="00AA1CE1">
        <w:rPr>
          <w:rFonts w:ascii="Times New Roman" w:hAnsi="Times New Roman"/>
          <w:sz w:val="28"/>
          <w:szCs w:val="28"/>
          <w:lang w:eastAsia="ru-RU"/>
        </w:rPr>
        <w:t>«</w:t>
      </w:r>
      <w:r w:rsidR="00D72CA2" w:rsidRPr="00AA1CE1">
        <w:rPr>
          <w:rFonts w:ascii="Times New Roman" w:hAnsi="Times New Roman"/>
          <w:sz w:val="28"/>
          <w:szCs w:val="28"/>
          <w:lang w:eastAsia="ru-RU"/>
        </w:rPr>
        <w:t xml:space="preserve">красное </w:t>
      </w:r>
      <w:proofErr w:type="spellStart"/>
      <w:r w:rsidR="00D72CA2" w:rsidRPr="00AA1CE1">
        <w:rPr>
          <w:rFonts w:ascii="Times New Roman" w:hAnsi="Times New Roman"/>
          <w:sz w:val="28"/>
          <w:szCs w:val="28"/>
          <w:lang w:eastAsia="ru-RU"/>
        </w:rPr>
        <w:t>сторно</w:t>
      </w:r>
      <w:proofErr w:type="spellEnd"/>
      <w:r w:rsidR="00C275F0" w:rsidRPr="00AA1CE1">
        <w:rPr>
          <w:rFonts w:ascii="Times New Roman" w:hAnsi="Times New Roman"/>
          <w:sz w:val="28"/>
          <w:szCs w:val="28"/>
          <w:lang w:eastAsia="ru-RU"/>
        </w:rPr>
        <w:t>»</w:t>
      </w:r>
      <w:r w:rsidR="00D72CA2" w:rsidRPr="00AA1CE1">
        <w:rPr>
          <w:rFonts w:ascii="Times New Roman" w:hAnsi="Times New Roman"/>
          <w:sz w:val="28"/>
          <w:szCs w:val="28"/>
          <w:lang w:eastAsia="ru-RU"/>
        </w:rPr>
        <w:t>, и дополнительной бухгалтерской записи (в зависимости от характера события) (</w:t>
      </w:r>
      <w:hyperlink r:id="rId9" w:history="1">
        <w:r w:rsidR="00D72CA2" w:rsidRPr="00AA1CE1">
          <w:rPr>
            <w:rFonts w:ascii="Times New Roman" w:hAnsi="Times New Roman"/>
            <w:sz w:val="28"/>
            <w:szCs w:val="28"/>
            <w:lang w:eastAsia="ru-RU"/>
          </w:rPr>
          <w:t>п. 8</w:t>
        </w:r>
      </w:hyperlink>
      <w:r w:rsidR="00D72CA2" w:rsidRPr="00AA1CE1">
        <w:rPr>
          <w:rFonts w:ascii="Times New Roman" w:hAnsi="Times New Roman"/>
          <w:sz w:val="28"/>
          <w:szCs w:val="28"/>
          <w:lang w:eastAsia="ru-RU"/>
        </w:rPr>
        <w:t xml:space="preserve"> СГС </w:t>
      </w:r>
      <w:r w:rsidR="00C275F0" w:rsidRPr="00AA1CE1">
        <w:rPr>
          <w:rFonts w:ascii="Times New Roman" w:hAnsi="Times New Roman"/>
          <w:sz w:val="28"/>
          <w:szCs w:val="28"/>
          <w:lang w:eastAsia="ru-RU"/>
        </w:rPr>
        <w:t>«</w:t>
      </w:r>
      <w:r w:rsidR="00D72CA2" w:rsidRPr="00AA1CE1">
        <w:rPr>
          <w:rFonts w:ascii="Times New Roman" w:hAnsi="Times New Roman"/>
          <w:sz w:val="28"/>
          <w:szCs w:val="28"/>
          <w:lang w:eastAsia="ru-RU"/>
        </w:rPr>
        <w:t>События после отчетной даты</w:t>
      </w:r>
      <w:r w:rsidR="00C275F0" w:rsidRPr="00AA1CE1">
        <w:rPr>
          <w:rFonts w:ascii="Times New Roman" w:hAnsi="Times New Roman"/>
          <w:sz w:val="28"/>
          <w:szCs w:val="28"/>
          <w:lang w:eastAsia="ru-RU"/>
        </w:rPr>
        <w:t>»</w:t>
      </w:r>
      <w:r w:rsidR="00D72CA2" w:rsidRPr="00AA1CE1">
        <w:rPr>
          <w:rFonts w:ascii="Times New Roman" w:hAnsi="Times New Roman"/>
          <w:sz w:val="28"/>
          <w:szCs w:val="28"/>
          <w:lang w:eastAsia="ru-RU"/>
        </w:rPr>
        <w:t>)</w:t>
      </w:r>
      <w:r w:rsidRPr="00AA1CE1">
        <w:rPr>
          <w:rFonts w:ascii="Times New Roman" w:hAnsi="Times New Roman"/>
          <w:sz w:val="28"/>
          <w:szCs w:val="28"/>
          <w:lang w:eastAsia="ru-RU"/>
        </w:rPr>
        <w:t>;</w:t>
      </w:r>
    </w:p>
    <w:p w:rsidR="00347F35" w:rsidRPr="00AA1CE1" w:rsidRDefault="00347F35"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lastRenderedPageBreak/>
        <w:t>- отчетность за отчетный период - формируется с учетом уточненных данных бухгалтерского учета в пояснениях к отчетности</w:t>
      </w:r>
      <w:r w:rsidR="00C275F0" w:rsidRPr="00AA1CE1">
        <w:rPr>
          <w:rFonts w:ascii="Times New Roman" w:hAnsi="Times New Roman"/>
          <w:sz w:val="28"/>
          <w:szCs w:val="28"/>
          <w:lang w:eastAsia="ru-RU"/>
        </w:rPr>
        <w:t xml:space="preserve"> (п.11 СГС «События после отчетной даты»)</w:t>
      </w:r>
      <w:r w:rsidRPr="00AA1CE1">
        <w:rPr>
          <w:rFonts w:ascii="Times New Roman" w:hAnsi="Times New Roman"/>
          <w:sz w:val="28"/>
          <w:szCs w:val="28"/>
          <w:lang w:eastAsia="ru-RU"/>
        </w:rPr>
        <w:t>.</w:t>
      </w:r>
    </w:p>
    <w:p w:rsidR="00347F35" w:rsidRPr="00AA1CE1" w:rsidRDefault="00DD079E"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rPr>
        <w:t xml:space="preserve">3.3. </w:t>
      </w:r>
      <w:r w:rsidR="00347F35" w:rsidRPr="00AA1CE1">
        <w:rPr>
          <w:rFonts w:ascii="Times New Roman" w:hAnsi="Times New Roman"/>
          <w:sz w:val="28"/>
          <w:szCs w:val="28"/>
          <w:lang w:eastAsia="ru-RU"/>
        </w:rPr>
        <w:t>События после отчетной даты, свидетельствующие о возникших после отчетной даты условиях хозяйственной жизни, отражаются:</w:t>
      </w:r>
    </w:p>
    <w:p w:rsidR="00C275F0" w:rsidRPr="00AA1CE1" w:rsidRDefault="00347F35"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 xml:space="preserve">- по счетам бухгалтерского учета </w:t>
      </w:r>
      <w:r w:rsidR="00C275F0" w:rsidRPr="00AA1CE1">
        <w:rPr>
          <w:rFonts w:ascii="Times New Roman" w:hAnsi="Times New Roman"/>
          <w:sz w:val="28"/>
          <w:szCs w:val="28"/>
          <w:lang w:eastAsia="ru-RU"/>
        </w:rPr>
        <w:t>в периоде, следующем за отчетным, путем оформления записей по счетам бухгалтерского учета в общеустановленном порядке (</w:t>
      </w:r>
      <w:hyperlink r:id="rId10" w:history="1">
        <w:r w:rsidR="00C275F0" w:rsidRPr="00AA1CE1">
          <w:rPr>
            <w:rFonts w:ascii="Times New Roman" w:hAnsi="Times New Roman"/>
            <w:sz w:val="28"/>
            <w:szCs w:val="28"/>
            <w:lang w:eastAsia="ru-RU"/>
          </w:rPr>
          <w:t>п. 9</w:t>
        </w:r>
      </w:hyperlink>
      <w:r w:rsidR="00C275F0" w:rsidRPr="00AA1CE1">
        <w:rPr>
          <w:rFonts w:ascii="Times New Roman" w:hAnsi="Times New Roman"/>
          <w:sz w:val="28"/>
          <w:szCs w:val="28"/>
          <w:lang w:eastAsia="ru-RU"/>
        </w:rPr>
        <w:t xml:space="preserve"> СГС «События после отчетной даты»). Входящие остатки на 1 января не корректируются (</w:t>
      </w:r>
      <w:hyperlink r:id="rId11" w:history="1">
        <w:r w:rsidR="00C275F0" w:rsidRPr="00AA1CE1">
          <w:rPr>
            <w:rFonts w:ascii="Times New Roman" w:hAnsi="Times New Roman"/>
            <w:sz w:val="28"/>
            <w:szCs w:val="28"/>
            <w:lang w:eastAsia="ru-RU"/>
          </w:rPr>
          <w:t>п. 3.3</w:t>
        </w:r>
      </w:hyperlink>
      <w:r w:rsidR="00C275F0" w:rsidRPr="00AA1CE1">
        <w:rPr>
          <w:rFonts w:ascii="Times New Roman" w:hAnsi="Times New Roman"/>
          <w:sz w:val="28"/>
          <w:szCs w:val="28"/>
          <w:lang w:eastAsia="ru-RU"/>
        </w:rPr>
        <w:t xml:space="preserve"> Методических рекомендаций по применению СГС </w:t>
      </w:r>
      <w:r w:rsidR="008453FE" w:rsidRPr="00AA1CE1">
        <w:rPr>
          <w:rFonts w:ascii="Times New Roman" w:hAnsi="Times New Roman"/>
          <w:sz w:val="28"/>
          <w:szCs w:val="28"/>
          <w:lang w:eastAsia="ru-RU"/>
        </w:rPr>
        <w:t>«</w:t>
      </w:r>
      <w:r w:rsidR="00C275F0" w:rsidRPr="00AA1CE1">
        <w:rPr>
          <w:rFonts w:ascii="Times New Roman" w:hAnsi="Times New Roman"/>
          <w:sz w:val="28"/>
          <w:szCs w:val="28"/>
          <w:lang w:eastAsia="ru-RU"/>
        </w:rPr>
        <w:t>События после отчетной даты</w:t>
      </w:r>
      <w:r w:rsidR="008453FE" w:rsidRPr="00AA1CE1">
        <w:rPr>
          <w:rFonts w:ascii="Times New Roman" w:hAnsi="Times New Roman"/>
          <w:sz w:val="28"/>
          <w:szCs w:val="28"/>
          <w:lang w:eastAsia="ru-RU"/>
        </w:rPr>
        <w:t>»</w:t>
      </w:r>
      <w:r w:rsidR="00C275F0" w:rsidRPr="00AA1CE1">
        <w:rPr>
          <w:rFonts w:ascii="Times New Roman" w:hAnsi="Times New Roman"/>
          <w:sz w:val="28"/>
          <w:szCs w:val="28"/>
          <w:lang w:eastAsia="ru-RU"/>
        </w:rPr>
        <w:t>).</w:t>
      </w:r>
    </w:p>
    <w:p w:rsidR="00347F35" w:rsidRPr="00AA1CE1" w:rsidRDefault="00347F35" w:rsidP="00AA1CE1">
      <w:pPr>
        <w:autoSpaceDE w:val="0"/>
        <w:autoSpaceDN w:val="0"/>
        <w:adjustRightInd w:val="0"/>
        <w:spacing w:after="0" w:line="240" w:lineRule="auto"/>
        <w:ind w:firstLine="567"/>
        <w:jc w:val="both"/>
        <w:rPr>
          <w:rFonts w:ascii="Times New Roman" w:hAnsi="Times New Roman"/>
          <w:sz w:val="28"/>
          <w:szCs w:val="28"/>
          <w:lang w:eastAsia="ru-RU"/>
        </w:rPr>
      </w:pPr>
      <w:r w:rsidRPr="00AA1CE1">
        <w:rPr>
          <w:rFonts w:ascii="Times New Roman" w:hAnsi="Times New Roman"/>
          <w:sz w:val="28"/>
          <w:szCs w:val="28"/>
          <w:lang w:eastAsia="ru-RU"/>
        </w:rPr>
        <w:t>- числовые данные в отчетности не корректируются</w:t>
      </w:r>
      <w:r w:rsidR="008453FE" w:rsidRPr="00AA1CE1">
        <w:rPr>
          <w:rFonts w:ascii="Times New Roman" w:hAnsi="Times New Roman"/>
          <w:sz w:val="28"/>
          <w:szCs w:val="28"/>
          <w:lang w:eastAsia="ru-RU"/>
        </w:rPr>
        <w:t>. Отражаются в пояснительной записке и (или) пояснениях, представляемых в составе полного комплекта бухгалтерской (финансовой) отчетности за отчетный период (</w:t>
      </w:r>
      <w:hyperlink r:id="rId12" w:history="1">
        <w:r w:rsidR="008453FE" w:rsidRPr="00AA1CE1">
          <w:rPr>
            <w:rFonts w:ascii="Times New Roman" w:hAnsi="Times New Roman"/>
            <w:sz w:val="28"/>
            <w:szCs w:val="28"/>
            <w:lang w:eastAsia="ru-RU"/>
          </w:rPr>
          <w:t>п. 12</w:t>
        </w:r>
      </w:hyperlink>
      <w:r w:rsidR="008453FE" w:rsidRPr="00AA1CE1">
        <w:rPr>
          <w:rFonts w:ascii="Times New Roman" w:hAnsi="Times New Roman"/>
          <w:sz w:val="28"/>
          <w:szCs w:val="28"/>
          <w:lang w:eastAsia="ru-RU"/>
        </w:rPr>
        <w:t xml:space="preserve"> СГС «События после отчетной даты»).</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xml:space="preserve">3.4.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балансовых показателей отчетности, информация об указанном событии и его оценке в денежном выражении подлежит раскрытию при представлении отчетности в текстовой части Раздела 4 «Анализ показателей бухгалтерской отчетности субъекта бюджетной отчетности» Пояснительной записки </w:t>
      </w:r>
      <w:hyperlink r:id="rId13" w:history="1">
        <w:r w:rsidRPr="00AA1CE1">
          <w:rPr>
            <w:rFonts w:ascii="Times New Roman" w:hAnsi="Times New Roman"/>
            <w:sz w:val="28"/>
            <w:szCs w:val="28"/>
          </w:rPr>
          <w:t>(ф. 0503160)</w:t>
        </w:r>
      </w:hyperlink>
      <w:r w:rsidRPr="00AA1CE1">
        <w:rPr>
          <w:rFonts w:ascii="Times New Roman" w:hAnsi="Times New Roman"/>
          <w:sz w:val="28"/>
          <w:szCs w:val="28"/>
        </w:rPr>
        <w:t>.</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3.5. При наступлении события после отчетной даты, которое не оказывает существенное влияние на отчетные показатели, но имеет важное значение для отчетных данных следующего отчетного периода, такое событие отражается в текстовой части пояснительной записки и должно включать краткое описание характера события после отчетной даты и оценку его последствий в денежном выражении. При невозможности оценить последствия события после отчетной даты в денежном выражении в пояснительной записке это указывается.</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3.6. В случае завершения контрольного мероприятия, инициированного в отчетном периоде после отчетной даты, но до установленного срока представления отчетности, информация о результатах таких контрольных мероприятий, как существенное событие после отчетной даты, подлежит раскрытию в Таблице № 5 отчетности.</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xml:space="preserve">3.7. Результаты инвентаризации, проведенной перед составлением годовой бухгалтерской (финансовой) отчетности, но отраженные в протоколах, актах, подписанных после отчетной даты (событие после отчетной даты), отражаются в годовой бухгалтерской (финансовой) отчетности. </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3.8. Результаты годовой инвентаризации (сверки с соответствующими реестрами), указывающие на необходимость корректировки данных учета, полученные после отчетной даты, но до срока представления отчетности, отражаются в отчетности как существенное событие после отчетной даты.</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xml:space="preserve">3.9. При условии оформления после отчетной даты, но до представления отчетности, государственной регистрация права оперативного управления на объекты недвижимости, формирование капитальных вложений по которым завершено до 01 января, такое событие признается существенным событием </w:t>
      </w:r>
      <w:r w:rsidRPr="00AA1CE1">
        <w:rPr>
          <w:rFonts w:ascii="Times New Roman" w:hAnsi="Times New Roman"/>
          <w:sz w:val="28"/>
          <w:szCs w:val="28"/>
        </w:rPr>
        <w:lastRenderedPageBreak/>
        <w:t xml:space="preserve">после отчетной даты и подлежит отражению в годовой отчетности, в том числе в Сведениях </w:t>
      </w:r>
      <w:hyperlink r:id="rId14" w:history="1">
        <w:r w:rsidRPr="00AA1CE1">
          <w:rPr>
            <w:rFonts w:ascii="Times New Roman" w:hAnsi="Times New Roman"/>
            <w:sz w:val="28"/>
            <w:szCs w:val="28"/>
          </w:rPr>
          <w:t>(ф. 0503190)</w:t>
        </w:r>
      </w:hyperlink>
      <w:r w:rsidRPr="00AA1CE1">
        <w:rPr>
          <w:rFonts w:ascii="Times New Roman" w:hAnsi="Times New Roman"/>
          <w:sz w:val="28"/>
          <w:szCs w:val="28"/>
        </w:rPr>
        <w:t>.</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bookmarkStart w:id="2" w:name="_GoBack"/>
      <w:bookmarkEnd w:id="2"/>
      <w:r w:rsidRPr="00AA1CE1">
        <w:rPr>
          <w:rFonts w:ascii="Times New Roman" w:hAnsi="Times New Roman"/>
          <w:sz w:val="28"/>
          <w:szCs w:val="28"/>
        </w:rPr>
        <w:t>3.10. Если на отчетную дату право оперативного управления у балансодержателя, передающего объект имущества (передающая сторона), прекращено в установленном порядке, а государственная регистрация права оперативного управления у нового правообладателя (принимающей стороны) на указанный объект завершена после 01 января, но до срока представления последним отчетности, принимающей стороной такое событие признается существенным событием после отчетной даты и отражается поступление указанного объекта имущества на соответствующем счете аналитического учета счета 1 101 10 000 «Основные средства – недвижимое имущество учреждения» в отчетности.</w:t>
      </w:r>
    </w:p>
    <w:p w:rsidR="00DD079E" w:rsidRPr="00AA1CE1" w:rsidRDefault="00DD079E" w:rsidP="00AA1CE1">
      <w:pPr>
        <w:autoSpaceDE w:val="0"/>
        <w:autoSpaceDN w:val="0"/>
        <w:adjustRightInd w:val="0"/>
        <w:spacing w:after="0" w:line="240" w:lineRule="auto"/>
        <w:jc w:val="both"/>
        <w:rPr>
          <w:rFonts w:ascii="Times New Roman" w:hAnsi="Times New Roman"/>
          <w:sz w:val="28"/>
          <w:szCs w:val="28"/>
        </w:rPr>
      </w:pPr>
    </w:p>
    <w:p w:rsidR="00DD079E" w:rsidRPr="00AA1CE1" w:rsidRDefault="00DD079E" w:rsidP="00AA1CE1">
      <w:pPr>
        <w:autoSpaceDE w:val="0"/>
        <w:autoSpaceDN w:val="0"/>
        <w:adjustRightInd w:val="0"/>
        <w:spacing w:after="0" w:line="240" w:lineRule="auto"/>
        <w:jc w:val="center"/>
        <w:rPr>
          <w:rFonts w:ascii="Times New Roman" w:hAnsi="Times New Roman"/>
          <w:sz w:val="28"/>
          <w:szCs w:val="28"/>
        </w:rPr>
      </w:pPr>
      <w:r w:rsidRPr="00AA1CE1">
        <w:rPr>
          <w:rFonts w:ascii="Times New Roman" w:hAnsi="Times New Roman"/>
          <w:sz w:val="28"/>
          <w:szCs w:val="28"/>
        </w:rPr>
        <w:t xml:space="preserve">4. ПЕРЕЧЕНЬ ФАКТОВ ХОЗЯЙСТВЕННОЙ ЖИЗНИ, </w:t>
      </w:r>
      <w:r w:rsidRPr="00AA1CE1">
        <w:rPr>
          <w:rFonts w:ascii="Times New Roman" w:hAnsi="Times New Roman"/>
          <w:sz w:val="28"/>
          <w:szCs w:val="28"/>
        </w:rPr>
        <w:br/>
        <w:t>КОТОРЫЕ ПРИЗНАЮТСЯ СОБЫТИЯМИ ПОСЛЕ ОТЧЕТНОЙ ДАТЫ</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4.1. События, подтверждающие существовавшие на отчетную дату хозяйственные условия, в которых учреждение вело свою деятельность:</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объявление в установленном порядке банкротом юридического лица, являющегося дебитором (кредитором) учреждения;</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признание в установленном порядке неплатежеспособным физического лица, являющегося дебитором учреждения, или его гибель (смерть);</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признание в установленном порядке факта гибели (смерти) физического лица, перед которым оно имеет непогашенную кредиторскую задолженность;</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погашение (в том числе частичное погашение) дебитором задолженности перед учреждением, числящейся на конец отчетного года;</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обнаружение после отчетной даты существенной ошибки в учете или нарушения законодательства РФ при осуществлении деятельности учреждения, которые ведут к искажению отчетности за отчетный период;</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4.2. События, свидетельствующие о возникших после отчетной даты хозяйственных условиях, в которых учреждение ведет свою деятельность:</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погашение кредиторской задолженности, числящейся на конец отчетного года;</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принятие решения о реорганизации учреждения;</w:t>
      </w:r>
    </w:p>
    <w:p w:rsidR="00DD079E" w:rsidRPr="00AA1CE1" w:rsidRDefault="00DD079E" w:rsidP="00AA1CE1">
      <w:pPr>
        <w:autoSpaceDE w:val="0"/>
        <w:autoSpaceDN w:val="0"/>
        <w:adjustRightInd w:val="0"/>
        <w:spacing w:after="0" w:line="240" w:lineRule="auto"/>
        <w:ind w:firstLine="539"/>
        <w:jc w:val="both"/>
        <w:rPr>
          <w:rFonts w:ascii="Times New Roman" w:hAnsi="Times New Roman"/>
          <w:sz w:val="28"/>
          <w:szCs w:val="28"/>
        </w:rPr>
      </w:pPr>
      <w:r w:rsidRPr="00AA1CE1">
        <w:rPr>
          <w:rFonts w:ascii="Times New Roman" w:hAnsi="Times New Roman"/>
          <w:sz w:val="28"/>
          <w:szCs w:val="28"/>
        </w:rPr>
        <w:t>- реконструкция или планируемая реконструкция; пожар, авария, стихийное бедствие или другая чрезвычайная ситуация, в результате которой уничтожена значительная часть активов учреждения;</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lastRenderedPageBreak/>
        <w:t>- изменение после отчетной даты кадастровых оценок нефинансовых активов;</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существенное поступление или выбытие активов;</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публичные объявления об изменениях политики, планов и намерений органа, осуществляющего полномочия учредителя, которые могут оказать влияние на полномочия и функции субъекта учета;</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изменение величины активов и (или) обязательств, произошедшее в результате изменения после отчетной даты курсов иностранных валют;</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начало судебного производства, связанного исключительно с событиями, произошедшими после отчетной даты;</w:t>
      </w:r>
    </w:p>
    <w:p w:rsidR="00DD079E" w:rsidRPr="00AA1CE1" w:rsidRDefault="00DD079E" w:rsidP="00AA1CE1">
      <w:pPr>
        <w:autoSpaceDE w:val="0"/>
        <w:autoSpaceDN w:val="0"/>
        <w:adjustRightInd w:val="0"/>
        <w:spacing w:after="0" w:line="240" w:lineRule="auto"/>
        <w:ind w:firstLine="540"/>
        <w:jc w:val="both"/>
        <w:rPr>
          <w:rFonts w:ascii="Times New Roman" w:hAnsi="Times New Roman"/>
          <w:sz w:val="28"/>
          <w:szCs w:val="28"/>
        </w:rPr>
      </w:pPr>
      <w:r w:rsidRPr="00AA1CE1">
        <w:rPr>
          <w:rFonts w:ascii="Times New Roman" w:hAnsi="Times New Roman"/>
          <w:sz w:val="28"/>
          <w:szCs w:val="28"/>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DD079E" w:rsidRPr="00AA1CE1" w:rsidRDefault="00DD079E" w:rsidP="00AA1CE1">
      <w:pPr>
        <w:spacing w:line="240" w:lineRule="auto"/>
        <w:rPr>
          <w:rFonts w:ascii="Times New Roman" w:hAnsi="Times New Roman"/>
          <w:sz w:val="28"/>
          <w:szCs w:val="28"/>
        </w:rPr>
      </w:pPr>
    </w:p>
    <w:sectPr w:rsidR="00DD079E" w:rsidRPr="00AA1CE1" w:rsidSect="003A0DD6">
      <w:pgSz w:w="11905" w:h="16838"/>
      <w:pgMar w:top="709" w:right="709"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979C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6678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D6"/>
    <w:rsid w:val="000236D6"/>
    <w:rsid w:val="00093104"/>
    <w:rsid w:val="000C5B47"/>
    <w:rsid w:val="00174D04"/>
    <w:rsid w:val="001968D1"/>
    <w:rsid w:val="001E59B9"/>
    <w:rsid w:val="0028680C"/>
    <w:rsid w:val="00347F35"/>
    <w:rsid w:val="00386160"/>
    <w:rsid w:val="003A0DD6"/>
    <w:rsid w:val="004731E4"/>
    <w:rsid w:val="004A366D"/>
    <w:rsid w:val="00572F74"/>
    <w:rsid w:val="0063033C"/>
    <w:rsid w:val="006657EE"/>
    <w:rsid w:val="006B6B79"/>
    <w:rsid w:val="006C1317"/>
    <w:rsid w:val="006E5BFC"/>
    <w:rsid w:val="0073534E"/>
    <w:rsid w:val="00756D36"/>
    <w:rsid w:val="008453FE"/>
    <w:rsid w:val="00866DAD"/>
    <w:rsid w:val="008B2271"/>
    <w:rsid w:val="00955345"/>
    <w:rsid w:val="0096043F"/>
    <w:rsid w:val="00973D49"/>
    <w:rsid w:val="009920C8"/>
    <w:rsid w:val="009A7E67"/>
    <w:rsid w:val="009C6258"/>
    <w:rsid w:val="009E4459"/>
    <w:rsid w:val="00A111DF"/>
    <w:rsid w:val="00A15D23"/>
    <w:rsid w:val="00A64348"/>
    <w:rsid w:val="00AA1CE1"/>
    <w:rsid w:val="00AE3127"/>
    <w:rsid w:val="00AF562A"/>
    <w:rsid w:val="00B20CE2"/>
    <w:rsid w:val="00B41F9D"/>
    <w:rsid w:val="00B57FDA"/>
    <w:rsid w:val="00B96359"/>
    <w:rsid w:val="00C1256D"/>
    <w:rsid w:val="00C2276F"/>
    <w:rsid w:val="00C275F0"/>
    <w:rsid w:val="00C45140"/>
    <w:rsid w:val="00C92723"/>
    <w:rsid w:val="00D4057E"/>
    <w:rsid w:val="00D42AF3"/>
    <w:rsid w:val="00D72CA2"/>
    <w:rsid w:val="00DA7C58"/>
    <w:rsid w:val="00DD079E"/>
    <w:rsid w:val="00DE0BE4"/>
    <w:rsid w:val="00E05783"/>
    <w:rsid w:val="00E065B8"/>
    <w:rsid w:val="00E33906"/>
    <w:rsid w:val="00EE7D47"/>
    <w:rsid w:val="00F1162F"/>
    <w:rsid w:val="00F300CA"/>
    <w:rsid w:val="00F548B5"/>
    <w:rsid w:val="00F549C2"/>
    <w:rsid w:val="00FD5060"/>
    <w:rsid w:val="00FE0FF8"/>
    <w:rsid w:val="00FF2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3F8ED0-86F7-4C0C-B73A-7A5DE30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6D6"/>
    <w:pPr>
      <w:spacing w:after="200" w:line="276" w:lineRule="auto"/>
    </w:pPr>
    <w:rPr>
      <w:rFonts w:cs="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236D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93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1538840FB72D9DB8F38C667F4D50272AF9DCB36385118178F623E849A35C3AA74D149B2BE4806E1954F52130C66EC4DF690E4FD1650EDBi9F9N" TargetMode="External"/><Relationship Id="rId13" Type="http://schemas.openxmlformats.org/officeDocument/2006/relationships/hyperlink" Target="consultantplus://offline/ref=5A4B3F8D93A1923CE703B405A8A56FAF53104B2C9DE0C152A7B36E3DF5444D37277CAFAA906D697Bw4p5D" TargetMode="External"/><Relationship Id="rId3" Type="http://schemas.openxmlformats.org/officeDocument/2006/relationships/settings" Target="settings.xml"/><Relationship Id="rId7" Type="http://schemas.openxmlformats.org/officeDocument/2006/relationships/hyperlink" Target="consultantplus://offline/ref=C31C6C2CAD8207B39BE1A3CF7679DADFDC262B9D9CC56EABD5DE3C9C565303F37ED9C3E1D697337D9B71791FEAFD120607EE9ADB22398154kEo1L" TargetMode="External"/><Relationship Id="rId12" Type="http://schemas.openxmlformats.org/officeDocument/2006/relationships/hyperlink" Target="consultantplus://offline/ref=122336A7AE6224A43038FCDD1A2948C4F042D3D6DC449BD35580C2E9D66A7FAE48DE881FA68B568E71D5A2920E9272D3BDD6F8G1C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0B838602397365D96A7BD366710C0B1E871B2D184518C165B3AFC621C2990F9EA3C928EC20988FCBBACDFA4E329801333D32CD7FDB569F4G3g8G" TargetMode="External"/><Relationship Id="rId11" Type="http://schemas.openxmlformats.org/officeDocument/2006/relationships/hyperlink" Target="consultantplus://offline/ref=D5E3F777C0E8D1FF58AD751E8DA5837C30B1E64B36DC6108CEFFB2089C95FEEEAB3F811EC17AE6D334D67E58AF9FD167AD6BE50B984F56BFi64EM" TargetMode="External"/><Relationship Id="rId5" Type="http://schemas.openxmlformats.org/officeDocument/2006/relationships/hyperlink" Target="consultantplus://offline/ref=A0B838602397365D96A7BD366710C0B1E871B2D184518C165B3AFC621C2990F9EA3C928EC20988FBB3ACDFA4E329801333D32CD7FDB569F4G3g8G" TargetMode="External"/><Relationship Id="rId15" Type="http://schemas.openxmlformats.org/officeDocument/2006/relationships/fontTable" Target="fontTable.xml"/><Relationship Id="rId10" Type="http://schemas.openxmlformats.org/officeDocument/2006/relationships/hyperlink" Target="consultantplus://offline/ref=D5E3F777C0E8D1FF58AD751E8DA5837C30B5E64935D76108CEFFB2089C95FEEEAB3F8119CA2EB79E65D02B01F5CADD78A775E7i048M" TargetMode="External"/><Relationship Id="rId4" Type="http://schemas.openxmlformats.org/officeDocument/2006/relationships/webSettings" Target="webSettings.xml"/><Relationship Id="rId9" Type="http://schemas.openxmlformats.org/officeDocument/2006/relationships/hyperlink" Target="consultantplus://offline/ref=F9579870100B7FA345FDA942ACE35261FD1790D9757ED404DCB9D077D2DA265AE91852B86843FD170FC1F0456AC83663ECEA92F728M" TargetMode="External"/><Relationship Id="rId14" Type="http://schemas.openxmlformats.org/officeDocument/2006/relationships/hyperlink" Target="consultantplus://offline/ref=4152DD4170A9CDAB1F059C777003EE30FD030FC6A0E9C89D3A145F3FC4419FB429E83B6E140C9C5EL5y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ASUS</dc:creator>
  <cp:keywords/>
  <dc:description/>
  <cp:lastModifiedBy>Данька Кейн</cp:lastModifiedBy>
  <cp:revision>2</cp:revision>
  <dcterms:created xsi:type="dcterms:W3CDTF">2024-12-16T00:10:00Z</dcterms:created>
  <dcterms:modified xsi:type="dcterms:W3CDTF">2024-12-16T00:10:00Z</dcterms:modified>
</cp:coreProperties>
</file>